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16"/>
          <w:szCs w:val="16"/>
        </w:rPr>
        <w:tab/>
        <w:tab/>
        <w:tab/>
        <w:tab/>
        <w:tab/>
        <w:tab/>
        <w:tab/>
        <w:tab/>
        <w:tab/>
        <w:tab/>
        <w:tab/>
      </w:r>
    </w:p>
    <w:p>
      <w:pPr>
        <w:pStyle w:val="Normal"/>
        <w:rPr>
          <w:sz w:val="16"/>
          <w:szCs w:val="16"/>
        </w:rPr>
      </w:pPr>
      <w:r>
        <w:rPr>
          <w:sz w:val="16"/>
          <w:szCs w:val="16"/>
        </w:rPr>
      </w:r>
    </w:p>
    <w:p>
      <w:pPr>
        <w:pStyle w:val="FrameContents"/>
        <w:jc w:val="center"/>
        <w:rPr>
          <w:b/>
          <w:b/>
        </w:rPr>
      </w:pPr>
      <w:r>
        <w:rPr>
          <w:b/>
        </w:rPr>
        <w:t>ПОЛОЖЕНИЕ</w:t>
      </w:r>
    </w:p>
    <w:p>
      <w:pPr>
        <w:pStyle w:val="Normal"/>
        <w:tabs>
          <w:tab w:val="clear" w:pos="709"/>
          <w:tab w:val="left" w:pos="0" w:leader="none"/>
        </w:tabs>
        <w:jc w:val="center"/>
        <w:rPr/>
      </w:pPr>
      <w:r>
        <w:rPr>
          <w:b/>
        </w:rPr>
        <w:t xml:space="preserve"> </w:t>
      </w:r>
      <w:r>
        <w:rPr>
          <w:b/>
          <w:lang w:val="en-US"/>
        </w:rPr>
        <w:t>XXVI</w:t>
      </w:r>
      <w:r>
        <w:rPr>
          <w:b/>
        </w:rPr>
        <w:t xml:space="preserve"> Международного экологического телевизионного фестиваля</w:t>
      </w:r>
    </w:p>
    <w:p>
      <w:pPr>
        <w:pStyle w:val="Normal"/>
        <w:tabs>
          <w:tab w:val="clear" w:pos="709"/>
          <w:tab w:val="left" w:pos="0" w:leader="none"/>
        </w:tabs>
        <w:jc w:val="center"/>
        <w:rPr/>
      </w:pPr>
      <w:r>
        <w:rPr>
          <w:b/>
        </w:rPr>
        <w:t>«Спасти и сохранить».</w:t>
      </w:r>
    </w:p>
    <w:p>
      <w:pPr>
        <w:pStyle w:val="Normal"/>
        <w:tabs>
          <w:tab w:val="clear" w:pos="709"/>
          <w:tab w:val="left" w:pos="0" w:leader="none"/>
        </w:tabs>
        <w:rPr>
          <w:b/>
          <w:b/>
        </w:rPr>
      </w:pPr>
      <w:r>
        <w:rPr>
          <w:b/>
        </w:rPr>
      </w:r>
    </w:p>
    <w:p>
      <w:pPr>
        <w:pStyle w:val="Normal"/>
        <w:tabs>
          <w:tab w:val="clear" w:pos="709"/>
          <w:tab w:val="left" w:pos="0" w:leader="none"/>
        </w:tabs>
        <w:jc w:val="center"/>
        <w:rPr/>
      </w:pPr>
      <w:r>
        <w:rPr>
          <w:b/>
        </w:rPr>
        <w:t>1. Цели и задачи телефестиваля</w:t>
      </w:r>
    </w:p>
    <w:p>
      <w:pPr>
        <w:pStyle w:val="Normal"/>
        <w:tabs>
          <w:tab w:val="clear" w:pos="709"/>
          <w:tab w:val="left" w:pos="0" w:leader="none"/>
        </w:tabs>
        <w:jc w:val="center"/>
        <w:rPr>
          <w:b/>
          <w:b/>
        </w:rPr>
      </w:pPr>
      <w:r>
        <w:rPr>
          <w:b/>
        </w:rPr>
      </w:r>
    </w:p>
    <w:p>
      <w:pPr>
        <w:pStyle w:val="Normal"/>
        <w:numPr>
          <w:ilvl w:val="0"/>
          <w:numId w:val="1"/>
        </w:numPr>
        <w:tabs>
          <w:tab w:val="clear" w:pos="709"/>
          <w:tab w:val="left" w:pos="-5220" w:leader="none"/>
        </w:tabs>
        <w:ind w:left="567" w:firstLine="283"/>
        <w:jc w:val="both"/>
        <w:rPr/>
      </w:pPr>
      <w:r>
        <w:rPr>
          <w:shd w:fill="FFFFFF" w:val="clear"/>
        </w:rPr>
        <w:t xml:space="preserve">Расширение контактов и профессиональная поддержка документалистов кино и телевидения, создающих </w:t>
      </w:r>
      <w:r>
        <w:rPr/>
        <w:t>фильмы, телевизионные программы и информационные материалы на тему экологии.</w:t>
      </w:r>
    </w:p>
    <w:p>
      <w:pPr>
        <w:pStyle w:val="Normal"/>
        <w:numPr>
          <w:ilvl w:val="0"/>
          <w:numId w:val="1"/>
        </w:numPr>
        <w:tabs>
          <w:tab w:val="clear" w:pos="709"/>
          <w:tab w:val="left" w:pos="-5220" w:leader="none"/>
        </w:tabs>
        <w:ind w:left="567" w:firstLine="283"/>
        <w:jc w:val="both"/>
        <w:rPr/>
      </w:pPr>
      <w:r>
        <w:rPr>
          <w:shd w:fill="FFFFFF" w:val="clear"/>
        </w:rPr>
        <w:t>Содействие международному сотрудничеству в решении экологических проблем с помощью документального кино и телевидения.</w:t>
      </w:r>
    </w:p>
    <w:p>
      <w:pPr>
        <w:pStyle w:val="Normal"/>
        <w:numPr>
          <w:ilvl w:val="0"/>
          <w:numId w:val="1"/>
        </w:numPr>
        <w:tabs>
          <w:tab w:val="clear" w:pos="709"/>
          <w:tab w:val="left" w:pos="-5220" w:leader="none"/>
        </w:tabs>
        <w:ind w:left="567" w:firstLine="283"/>
        <w:jc w:val="both"/>
        <w:rPr/>
      </w:pPr>
      <w:r>
        <w:rPr/>
        <w:t>Обмен опытом работы журналистов, режиссеров, операторов над документальными фильмами, телевизионными программами и информационными материалами на тему экологии;</w:t>
      </w:r>
    </w:p>
    <w:p>
      <w:pPr>
        <w:pStyle w:val="Normal"/>
        <w:numPr>
          <w:ilvl w:val="0"/>
          <w:numId w:val="1"/>
        </w:numPr>
        <w:tabs>
          <w:tab w:val="clear" w:pos="709"/>
          <w:tab w:val="left" w:pos="-5220" w:leader="none"/>
        </w:tabs>
        <w:ind w:left="567" w:firstLine="283"/>
        <w:jc w:val="both"/>
        <w:rPr/>
      </w:pPr>
      <w:r>
        <w:rPr/>
        <w:t xml:space="preserve">Выявление и пропаганда оригинальных подходов и творческих форм в раскрытии темы экологии. </w:t>
      </w:r>
    </w:p>
    <w:p>
      <w:pPr>
        <w:pStyle w:val="Normal"/>
        <w:numPr>
          <w:ilvl w:val="0"/>
          <w:numId w:val="1"/>
        </w:numPr>
        <w:tabs>
          <w:tab w:val="clear" w:pos="709"/>
          <w:tab w:val="left" w:pos="-5220" w:leader="none"/>
        </w:tabs>
        <w:ind w:left="567" w:firstLine="283"/>
        <w:jc w:val="both"/>
        <w:rPr/>
      </w:pPr>
      <w:r>
        <w:rPr/>
        <w:t>Привлечение широкого внимания общественности и органов власти к существующим экологическим проблемам.</w:t>
      </w:r>
    </w:p>
    <w:p>
      <w:pPr>
        <w:pStyle w:val="Normal"/>
        <w:numPr>
          <w:ilvl w:val="0"/>
          <w:numId w:val="1"/>
        </w:numPr>
        <w:tabs>
          <w:tab w:val="clear" w:pos="709"/>
          <w:tab w:val="left" w:pos="-5220" w:leader="none"/>
        </w:tabs>
        <w:ind w:left="567" w:firstLine="283"/>
        <w:jc w:val="both"/>
        <w:rPr/>
      </w:pPr>
      <w:r>
        <w:rPr/>
        <w:t>Воспитание подрастающего поколения в традициях ответственного, бережного отношения к природе, ее бесценным богатствам.</w:t>
      </w:r>
    </w:p>
    <w:p>
      <w:pPr>
        <w:pStyle w:val="Normal"/>
        <w:numPr>
          <w:ilvl w:val="0"/>
          <w:numId w:val="1"/>
        </w:numPr>
        <w:tabs>
          <w:tab w:val="clear" w:pos="709"/>
          <w:tab w:val="left" w:pos="-5220" w:leader="none"/>
        </w:tabs>
        <w:ind w:left="567" w:firstLine="283"/>
        <w:jc w:val="both"/>
        <w:rPr/>
      </w:pPr>
      <w:r>
        <w:rPr/>
        <w:t>Поощрение лучших детско-юношеских медиа-коллективов, талантливых детей и подростков, стимулирование творческого роста, создание лучших условий для их включения в художественно-просветительскую социально-значимую деятельность.</w:t>
      </w:r>
    </w:p>
    <w:p>
      <w:pPr>
        <w:pStyle w:val="Normal"/>
        <w:numPr>
          <w:ilvl w:val="0"/>
          <w:numId w:val="1"/>
        </w:numPr>
        <w:tabs>
          <w:tab w:val="clear" w:pos="709"/>
          <w:tab w:val="left" w:pos="-5220" w:leader="none"/>
        </w:tabs>
        <w:ind w:left="567" w:firstLine="283"/>
        <w:jc w:val="both"/>
        <w:rPr/>
      </w:pPr>
      <w:r>
        <w:rPr/>
        <w:t>Широкое распространение в РФ и за рубежом информации о природоохранной политике Ханты-Мансийского автономного округа — Югры.</w:t>
      </w:r>
    </w:p>
    <w:p>
      <w:pPr>
        <w:pStyle w:val="Style18"/>
        <w:ind w:left="943" w:hanging="0"/>
        <w:rPr>
          <w:caps/>
        </w:rPr>
      </w:pPr>
      <w:r>
        <w:rPr>
          <w:caps/>
        </w:rPr>
      </w:r>
    </w:p>
    <w:p>
      <w:pPr>
        <w:pStyle w:val="Normal"/>
        <w:tabs>
          <w:tab w:val="clear" w:pos="709"/>
          <w:tab w:val="left" w:pos="0" w:leader="none"/>
        </w:tabs>
        <w:jc w:val="center"/>
        <w:rPr/>
      </w:pPr>
      <w:r>
        <w:rPr>
          <w:b/>
        </w:rPr>
        <w:t>2. Учредители телефестиваля.</w:t>
      </w:r>
    </w:p>
    <w:p>
      <w:pPr>
        <w:pStyle w:val="Normal"/>
        <w:tabs>
          <w:tab w:val="clear" w:pos="709"/>
          <w:tab w:val="left" w:pos="0" w:leader="none"/>
        </w:tabs>
        <w:jc w:val="center"/>
        <w:rPr>
          <w:b/>
          <w:b/>
        </w:rPr>
      </w:pPr>
      <w:r>
        <w:rPr>
          <w:b/>
        </w:rPr>
      </w:r>
    </w:p>
    <w:p>
      <w:pPr>
        <w:pStyle w:val="Normal"/>
        <w:tabs>
          <w:tab w:val="clear" w:pos="709"/>
          <w:tab w:val="left" w:pos="0" w:leader="none"/>
        </w:tabs>
        <w:ind w:firstLine="567"/>
        <w:jc w:val="both"/>
        <w:rPr/>
      </w:pPr>
      <w:r>
        <w:rPr/>
        <w:t>Правительство Ханты-Мансийского автономного округа - Югры.</w:t>
      </w:r>
    </w:p>
    <w:p>
      <w:pPr>
        <w:pStyle w:val="Normal"/>
        <w:tabs>
          <w:tab w:val="clear" w:pos="709"/>
          <w:tab w:val="left" w:pos="0" w:leader="none"/>
        </w:tabs>
        <w:ind w:firstLine="567"/>
        <w:jc w:val="both"/>
        <w:rPr/>
      </w:pPr>
      <w:r>
        <w:rPr/>
        <w:t xml:space="preserve">Всероссийская государственная телерадиовещательная компания. </w:t>
      </w:r>
    </w:p>
    <w:p>
      <w:pPr>
        <w:pStyle w:val="Normal"/>
        <w:tabs>
          <w:tab w:val="clear" w:pos="709"/>
          <w:tab w:val="left" w:pos="0" w:leader="none"/>
        </w:tabs>
        <w:ind w:firstLine="567"/>
        <w:jc w:val="both"/>
        <w:rPr/>
      </w:pPr>
      <w:r>
        <w:rPr/>
      </w:r>
    </w:p>
    <w:p>
      <w:pPr>
        <w:pStyle w:val="Normal"/>
        <w:tabs>
          <w:tab w:val="clear" w:pos="709"/>
          <w:tab w:val="left" w:pos="0" w:leader="none"/>
        </w:tabs>
        <w:jc w:val="center"/>
        <w:rPr/>
      </w:pPr>
      <w:r>
        <w:rPr>
          <w:b/>
        </w:rPr>
        <w:t>3. Организаторы телефестиваля.</w:t>
      </w:r>
    </w:p>
    <w:p>
      <w:pPr>
        <w:pStyle w:val="Normal"/>
        <w:tabs>
          <w:tab w:val="clear" w:pos="709"/>
          <w:tab w:val="left" w:pos="0" w:leader="none"/>
        </w:tabs>
        <w:ind w:right="724" w:hanging="0"/>
        <w:jc w:val="center"/>
        <w:rPr>
          <w:b/>
          <w:b/>
        </w:rPr>
      </w:pPr>
      <w:r>
        <w:rPr>
          <w:b/>
        </w:rPr>
      </w:r>
    </w:p>
    <w:p>
      <w:pPr>
        <w:pStyle w:val="BodyText2"/>
        <w:ind w:firstLine="567"/>
        <w:jc w:val="both"/>
        <w:rPr>
          <w:sz w:val="24"/>
          <w:szCs w:val="24"/>
        </w:rPr>
      </w:pPr>
      <w:r>
        <w:rPr>
          <w:sz w:val="24"/>
          <w:szCs w:val="24"/>
        </w:rPr>
        <w:t>Филиал ВГТРК ГТРК «Югория»;</w:t>
      </w:r>
    </w:p>
    <w:p>
      <w:pPr>
        <w:pStyle w:val="Normal"/>
        <w:tabs>
          <w:tab w:val="clear" w:pos="709"/>
          <w:tab w:val="left" w:pos="0" w:leader="none"/>
        </w:tabs>
        <w:ind w:left="1080" w:right="724" w:hanging="0"/>
        <w:jc w:val="center"/>
        <w:rPr>
          <w:b/>
          <w:b/>
        </w:rPr>
      </w:pPr>
      <w:r>
        <w:rPr>
          <w:b/>
        </w:rPr>
      </w:r>
    </w:p>
    <w:p>
      <w:pPr>
        <w:pStyle w:val="Normal"/>
        <w:tabs>
          <w:tab w:val="clear" w:pos="709"/>
          <w:tab w:val="left" w:pos="0" w:leader="none"/>
        </w:tabs>
        <w:jc w:val="center"/>
        <w:rPr/>
      </w:pPr>
      <w:r>
        <w:rPr>
          <w:b/>
        </w:rPr>
        <w:t>4. Сроки и место проведения фестиваля.</w:t>
      </w:r>
    </w:p>
    <w:p>
      <w:pPr>
        <w:pStyle w:val="BodyText2"/>
        <w:tabs>
          <w:tab w:val="clear" w:pos="709"/>
          <w:tab w:val="left" w:pos="426" w:leader="none"/>
        </w:tabs>
        <w:ind w:left="567" w:hanging="0"/>
        <w:jc w:val="center"/>
        <w:rPr>
          <w:sz w:val="24"/>
          <w:szCs w:val="24"/>
        </w:rPr>
      </w:pPr>
      <w:r>
        <w:rPr>
          <w:sz w:val="24"/>
          <w:szCs w:val="24"/>
        </w:rPr>
      </w:r>
    </w:p>
    <w:p>
      <w:pPr>
        <w:pStyle w:val="Normal"/>
        <w:tabs>
          <w:tab w:val="clear" w:pos="709"/>
          <w:tab w:val="left" w:pos="0" w:leader="none"/>
        </w:tabs>
        <w:jc w:val="both"/>
        <w:rPr/>
      </w:pPr>
      <w:r>
        <w:rPr/>
        <w:tab/>
        <w:t xml:space="preserve">г.Ханты-Мансийск., Россия </w:t>
      </w:r>
    </w:p>
    <w:p>
      <w:pPr>
        <w:pStyle w:val="Normal"/>
        <w:tabs>
          <w:tab w:val="clear" w:pos="709"/>
          <w:tab w:val="left" w:pos="0" w:leader="none"/>
        </w:tabs>
        <w:jc w:val="both"/>
        <w:rPr/>
      </w:pPr>
      <w:r>
        <w:rPr/>
        <w:t>31 мая 2022 года - заезд участников</w:t>
      </w:r>
    </w:p>
    <w:p>
      <w:pPr>
        <w:pStyle w:val="Normal"/>
        <w:tabs>
          <w:tab w:val="clear" w:pos="709"/>
          <w:tab w:val="left" w:pos="0" w:leader="none"/>
        </w:tabs>
        <w:jc w:val="both"/>
        <w:rPr/>
      </w:pPr>
      <w:r>
        <w:rPr/>
        <w:t xml:space="preserve">1 июня 2022 года - открытие </w:t>
      </w:r>
    </w:p>
    <w:p>
      <w:pPr>
        <w:pStyle w:val="Normal"/>
        <w:tabs>
          <w:tab w:val="clear" w:pos="709"/>
          <w:tab w:val="left" w:pos="0" w:leader="none"/>
        </w:tabs>
        <w:jc w:val="both"/>
        <w:rPr/>
      </w:pPr>
      <w:r>
        <w:rPr/>
        <w:t>3 июня 2022 года - церемония награждения победителей</w:t>
      </w:r>
    </w:p>
    <w:p>
      <w:pPr>
        <w:pStyle w:val="Normal"/>
        <w:tabs>
          <w:tab w:val="clear" w:pos="709"/>
          <w:tab w:val="left" w:pos="0" w:leader="none"/>
        </w:tabs>
        <w:jc w:val="both"/>
        <w:rPr/>
      </w:pPr>
      <w:r>
        <w:rPr/>
        <w:t>4 июня 2022 года - отъезд участников</w:t>
      </w:r>
    </w:p>
    <w:p>
      <w:pPr>
        <w:pStyle w:val="Normal"/>
        <w:tabs>
          <w:tab w:val="clear" w:pos="709"/>
          <w:tab w:val="left" w:pos="0" w:leader="none"/>
        </w:tabs>
        <w:jc w:val="both"/>
        <w:rPr/>
      </w:pPr>
      <w:r>
        <w:rPr/>
      </w:r>
    </w:p>
    <w:p>
      <w:pPr>
        <w:pStyle w:val="Normal"/>
        <w:tabs>
          <w:tab w:val="clear" w:pos="709"/>
          <w:tab w:val="left" w:pos="0" w:leader="none"/>
        </w:tabs>
        <w:jc w:val="center"/>
        <w:rPr/>
      </w:pPr>
      <w:r>
        <w:rPr>
          <w:b/>
        </w:rPr>
        <w:t>5. Порядок проведения фестиваля.</w:t>
      </w:r>
    </w:p>
    <w:p>
      <w:pPr>
        <w:pStyle w:val="Normal"/>
        <w:tabs>
          <w:tab w:val="clear" w:pos="709"/>
          <w:tab w:val="left" w:pos="0" w:leader="none"/>
        </w:tabs>
        <w:rPr>
          <w:bCs/>
        </w:rPr>
      </w:pPr>
      <w:r>
        <w:rPr>
          <w:bCs/>
        </w:rPr>
      </w:r>
    </w:p>
    <w:p>
      <w:pPr>
        <w:pStyle w:val="Normal"/>
        <w:tabs>
          <w:tab w:val="clear" w:pos="709"/>
          <w:tab w:val="left" w:pos="0" w:leader="none"/>
        </w:tabs>
        <w:rPr>
          <w:bCs/>
        </w:rPr>
      </w:pPr>
      <w:r>
        <w:rPr>
          <w:bCs/>
        </w:rPr>
        <w:t>Фестиваль «Спасти и сохранить» включает в себя:</w:t>
      </w:r>
    </w:p>
    <w:p>
      <w:pPr>
        <w:pStyle w:val="Normal"/>
        <w:tabs>
          <w:tab w:val="clear" w:pos="709"/>
          <w:tab w:val="left" w:pos="0" w:leader="none"/>
        </w:tabs>
        <w:jc w:val="both"/>
        <w:rPr/>
      </w:pPr>
      <w:r>
        <w:rPr/>
        <w:t xml:space="preserve">— </w:t>
      </w:r>
      <w:r>
        <w:rPr/>
        <w:t xml:space="preserve">Конкурсную программу творческих телевизионных работ на экологическую тему, включающую </w:t>
      </w:r>
      <w:r>
        <w:rPr>
          <w:bCs/>
          <w:iCs/>
        </w:rPr>
        <w:t>основной и детский творческие конкурсы</w:t>
      </w:r>
      <w:r>
        <w:rPr/>
        <w:t>;</w:t>
      </w:r>
    </w:p>
    <w:p>
      <w:pPr>
        <w:pStyle w:val="Normal"/>
        <w:tabs>
          <w:tab w:val="clear" w:pos="709"/>
          <w:tab w:val="left" w:pos="0" w:leader="none"/>
        </w:tabs>
        <w:jc w:val="both"/>
        <w:rPr/>
      </w:pPr>
      <w:r>
        <w:rPr/>
        <w:t xml:space="preserve">— </w:t>
      </w:r>
      <w:r>
        <w:rPr/>
        <w:t>Общественно-просветительскую программу: круглые столы на экологические темы, творческие встречи с учеными-экологами, общественниками, путешественниками и т.д., презентации экологических проектов и фестивалей;</w:t>
      </w:r>
    </w:p>
    <w:p>
      <w:pPr>
        <w:pStyle w:val="Normal"/>
        <w:tabs>
          <w:tab w:val="clear" w:pos="709"/>
          <w:tab w:val="left" w:pos="0" w:leader="none"/>
        </w:tabs>
        <w:jc w:val="both"/>
        <w:rPr/>
      </w:pPr>
      <w:r>
        <w:rPr/>
        <w:t xml:space="preserve">— </w:t>
      </w:r>
      <w:r>
        <w:rPr/>
        <w:t>Образовательную программу: мастер-классы от профессионалов отечественного и зарубежного телевидения и кинематографии, творческие лаборатории, мастер-классы для участников детского конкурса;</w:t>
      </w:r>
    </w:p>
    <w:p>
      <w:pPr>
        <w:pStyle w:val="Normal"/>
        <w:tabs>
          <w:tab w:val="clear" w:pos="709"/>
          <w:tab w:val="left" w:pos="0" w:leader="none"/>
        </w:tabs>
        <w:jc w:val="both"/>
        <w:rPr/>
      </w:pPr>
      <w:r>
        <w:rPr/>
        <w:t xml:space="preserve">— </w:t>
      </w:r>
      <w:r>
        <w:rPr/>
        <w:t>Культурную программу: показы конкурсных работ фестиваля в рамках акции «Зеленое кино», экскурсии по достопримечательностям Югры, организация концертных выступлений, флеш-мобы, интеллектуальные игры.</w:t>
      </w:r>
    </w:p>
    <w:p>
      <w:pPr>
        <w:pStyle w:val="Normal"/>
        <w:tabs>
          <w:tab w:val="clear" w:pos="709"/>
          <w:tab w:val="left" w:pos="0" w:leader="none"/>
        </w:tabs>
        <w:jc w:val="both"/>
        <w:rPr/>
      </w:pPr>
      <w:r>
        <w:rPr/>
      </w:r>
    </w:p>
    <w:p>
      <w:pPr>
        <w:pStyle w:val="Normal"/>
        <w:tabs>
          <w:tab w:val="clear" w:pos="709"/>
          <w:tab w:val="left" w:pos="0" w:leader="none"/>
        </w:tabs>
        <w:rPr>
          <w:b/>
          <w:b/>
          <w:bCs/>
        </w:rPr>
      </w:pPr>
      <w:r>
        <w:rPr>
          <w:b/>
          <w:bCs/>
        </w:rPr>
        <w:t xml:space="preserve">                                     </w:t>
      </w:r>
      <w:r>
        <w:rPr>
          <w:b/>
          <w:bCs/>
        </w:rPr>
        <w:t xml:space="preserve">6. Порядок участия в телефестивале. </w:t>
      </w:r>
    </w:p>
    <w:p>
      <w:pPr>
        <w:pStyle w:val="Normal"/>
        <w:tabs>
          <w:tab w:val="clear" w:pos="709"/>
          <w:tab w:val="left" w:pos="0" w:leader="none"/>
        </w:tabs>
        <w:ind w:left="709" w:hanging="0"/>
        <w:jc w:val="center"/>
        <w:rPr/>
      </w:pPr>
      <w:r>
        <w:rPr/>
      </w:r>
    </w:p>
    <w:p>
      <w:pPr>
        <w:pStyle w:val="Normal"/>
        <w:tabs>
          <w:tab w:val="clear" w:pos="709"/>
          <w:tab w:val="left" w:pos="0" w:leader="none"/>
        </w:tabs>
        <w:jc w:val="both"/>
        <w:rPr/>
      </w:pPr>
      <w:r>
        <w:rPr/>
        <w:t>6.1. На официальном сайте фестиваля оформить заявку путём заполнения формы на каждую конкурсную работу с приложением скана подписанной и заверенной печатью (для организаций) заявки.</w:t>
      </w:r>
    </w:p>
    <w:p>
      <w:pPr>
        <w:pStyle w:val="Normal"/>
        <w:tabs>
          <w:tab w:val="clear" w:pos="709"/>
          <w:tab w:val="left" w:pos="0" w:leader="none"/>
        </w:tabs>
        <w:rPr/>
      </w:pPr>
      <w:r>
        <w:rPr/>
      </w:r>
    </w:p>
    <w:p>
      <w:pPr>
        <w:pStyle w:val="Normal"/>
        <w:tabs>
          <w:tab w:val="clear" w:pos="709"/>
          <w:tab w:val="left" w:pos="0" w:leader="none"/>
        </w:tabs>
        <w:rPr/>
      </w:pPr>
      <w:r>
        <w:rPr/>
        <w:t>6.2. Отправить в адрес фестиваля оригинал заявки, подписанной и заверенной печатью.</w:t>
      </w:r>
    </w:p>
    <w:p>
      <w:pPr>
        <w:pStyle w:val="Normal"/>
        <w:tabs>
          <w:tab w:val="clear" w:pos="709"/>
          <w:tab w:val="left" w:pos="0" w:leader="none"/>
        </w:tabs>
        <w:jc w:val="both"/>
        <w:rPr>
          <w:b/>
          <w:b/>
          <w:i/>
          <w:i/>
        </w:rPr>
      </w:pPr>
      <w:r>
        <w:rPr/>
        <w:t xml:space="preserve"> </w:t>
      </w:r>
      <w:r>
        <w:rPr>
          <w:b/>
          <w:i/>
        </w:rPr>
        <w:t xml:space="preserve">* Направление заявки подтверждает согласие заявителя на некоммерческое использование работы, предоставленной на конкурс, в телепрограммах о фестивале </w:t>
      </w:r>
    </w:p>
    <w:p>
      <w:pPr>
        <w:pStyle w:val="Normal"/>
        <w:tabs>
          <w:tab w:val="clear" w:pos="709"/>
          <w:tab w:val="left" w:pos="0" w:leader="none"/>
        </w:tabs>
        <w:jc w:val="both"/>
        <w:rPr/>
      </w:pPr>
      <w:r>
        <w:rPr>
          <w:b/>
          <w:i/>
        </w:rPr>
        <w:t xml:space="preserve"> </w:t>
      </w:r>
      <w:r>
        <w:rPr>
          <w:b/>
          <w:i/>
        </w:rPr>
        <w:t>в  эфире Государственной телерадиокомпании «Югория» на телеканалах «Россия-1», «Россия-24»,  в мероприятиях фестиваля, а также для размещения в социальных сетях и официальном сайте фестиваля.</w:t>
      </w:r>
    </w:p>
    <w:p>
      <w:pPr>
        <w:pStyle w:val="Normal"/>
        <w:tabs>
          <w:tab w:val="clear" w:pos="709"/>
          <w:tab w:val="left" w:pos="-426" w:leader="none"/>
        </w:tabs>
        <w:ind w:left="338" w:hanging="0"/>
        <w:jc w:val="both"/>
        <w:rPr/>
      </w:pPr>
      <w:r>
        <w:rPr/>
      </w:r>
    </w:p>
    <w:p>
      <w:pPr>
        <w:pStyle w:val="Normal"/>
        <w:tabs>
          <w:tab w:val="clear" w:pos="709"/>
          <w:tab w:val="left" w:pos="-426" w:leader="none"/>
        </w:tabs>
        <w:jc w:val="both"/>
        <w:rPr/>
      </w:pPr>
      <w:r>
        <w:rPr/>
        <w:t>6.3. Предоставить конкурсную работу в формате М</w:t>
      </w:r>
      <w:r>
        <w:rPr>
          <w:lang w:val="en-US"/>
        </w:rPr>
        <w:t>PEG</w:t>
      </w:r>
      <w:r>
        <w:rPr/>
        <w:t xml:space="preserve">4, расширение не менее 1920 на 1080; формат звука – </w:t>
      </w:r>
      <w:r>
        <w:rPr>
          <w:lang w:val="en-US"/>
        </w:rPr>
        <w:t>MPEG</w:t>
      </w:r>
      <w:r>
        <w:rPr/>
        <w:t xml:space="preserve">-1 </w:t>
      </w:r>
      <w:r>
        <w:rPr>
          <w:lang w:val="en-US"/>
        </w:rPr>
        <w:t>Layer</w:t>
      </w:r>
      <w:r>
        <w:rPr/>
        <w:t xml:space="preserve"> </w:t>
      </w:r>
      <w:r>
        <w:rPr>
          <w:lang w:val="en-US"/>
        </w:rPr>
        <w:t>II</w:t>
      </w:r>
      <w:r>
        <w:rPr/>
        <w:t xml:space="preserve"> </w:t>
      </w:r>
      <w:r>
        <w:rPr>
          <w:lang w:val="en-US"/>
        </w:rPr>
        <w:t>audio</w:t>
      </w:r>
      <w:r>
        <w:rPr/>
        <w:t>/</w:t>
      </w:r>
      <w:r>
        <w:rPr>
          <w:lang w:val="en-US"/>
        </w:rPr>
        <w:t>AAC</w:t>
      </w:r>
      <w:r>
        <w:rPr/>
        <w:t>/</w:t>
      </w:r>
      <w:r>
        <w:rPr>
          <w:lang w:val="en-US"/>
        </w:rPr>
        <w:t>MP</w:t>
      </w:r>
      <w:r>
        <w:rPr/>
        <w:t xml:space="preserve">3 </w:t>
      </w:r>
      <w:r>
        <w:rPr>
          <w:lang w:val="en-US"/>
        </w:rPr>
        <w:t>Stereo</w:t>
      </w:r>
      <w:r>
        <w:rPr/>
        <w:t>, путем размещения на облачном сервере, ссылка для скачивания указывается в заявке. (</w:t>
      </w:r>
      <w:r>
        <w:rPr>
          <w:b/>
        </w:rPr>
        <w:t xml:space="preserve">Работы, предоставленные с нанесением любых логотипов и аббревиатур, к конкурсу   НЕ ДОПУСКАЮТСЯ!) </w:t>
      </w:r>
    </w:p>
    <w:p>
      <w:pPr>
        <w:pStyle w:val="Normal"/>
        <w:tabs>
          <w:tab w:val="clear" w:pos="709"/>
          <w:tab w:val="left" w:pos="-426" w:leader="none"/>
        </w:tabs>
        <w:jc w:val="both"/>
        <w:rPr/>
      </w:pPr>
      <w:r>
        <w:rPr>
          <w:b/>
        </w:rPr>
        <w:t xml:space="preserve">* </w:t>
      </w:r>
      <w:r>
        <w:rPr>
          <w:b/>
          <w:i/>
        </w:rPr>
        <w:t>Заявитель самостоятельно несет юридическую ответственность за работы, представленные Оргкомитету для добавления на платформу фестиваля (YouTube). Добавленные с согласия заявителя работы (далее – Контент) автоматически проверяется системой YouTube на соответствие правилам платформы: запрет распространения спама, вредоносного ПО, нелегальных материалов и предотвращение прочей противоправной деятельности. Контент не должен содержать интеллектуальную собственность третьих лиц, если у заявителя нет на то разрешения соответствующего лица или других законных оснований.</w:t>
      </w:r>
    </w:p>
    <w:p>
      <w:pPr>
        <w:pStyle w:val="Normal"/>
        <w:tabs>
          <w:tab w:val="clear" w:pos="709"/>
          <w:tab w:val="left" w:pos="-426" w:leader="none"/>
        </w:tabs>
        <w:jc w:val="both"/>
        <w:rPr/>
      </w:pPr>
      <w:r>
        <w:rPr/>
      </w:r>
    </w:p>
    <w:p>
      <w:pPr>
        <w:pStyle w:val="Normal"/>
        <w:tabs>
          <w:tab w:val="clear" w:pos="709"/>
          <w:tab w:val="left" w:pos="-426" w:leader="none"/>
        </w:tabs>
        <w:jc w:val="both"/>
        <w:rPr/>
      </w:pPr>
      <w:r>
        <w:rPr/>
        <w:t xml:space="preserve">6.4. Организаторы телефестиваля берут на себя расходы по приему (проживание, питание, экскурсионное обслуживание) </w:t>
      </w:r>
      <w:r>
        <w:rPr>
          <w:b/>
          <w:u w:val="single"/>
        </w:rPr>
        <w:t xml:space="preserve">одного </w:t>
      </w:r>
      <w:r>
        <w:rPr/>
        <w:t>конкурсанта от организации, а также оплачивают транспортные расходы номинантов (лауреатов и победителей), членов жюри и почетных гостей фестиваля.</w:t>
      </w:r>
    </w:p>
    <w:p>
      <w:pPr>
        <w:pStyle w:val="Normal"/>
        <w:tabs>
          <w:tab w:val="clear" w:pos="709"/>
          <w:tab w:val="left" w:pos="0" w:leader="none"/>
        </w:tabs>
        <w:jc w:val="both"/>
        <w:rPr/>
      </w:pPr>
      <w:r>
        <w:rPr/>
      </w:r>
    </w:p>
    <w:p>
      <w:pPr>
        <w:pStyle w:val="Normal"/>
        <w:tabs>
          <w:tab w:val="clear" w:pos="709"/>
          <w:tab w:val="left" w:pos="0" w:leader="none"/>
        </w:tabs>
        <w:jc w:val="center"/>
        <w:rPr>
          <w:b/>
          <w:b/>
        </w:rPr>
      </w:pPr>
      <w:r>
        <w:rPr>
          <w:b/>
        </w:rPr>
      </w:r>
    </w:p>
    <w:p>
      <w:pPr>
        <w:pStyle w:val="Normal"/>
        <w:tabs>
          <w:tab w:val="clear" w:pos="709"/>
          <w:tab w:val="left" w:pos="0" w:leader="none"/>
          <w:tab w:val="center" w:pos="9214" w:leader="none"/>
        </w:tabs>
        <w:ind w:right="15" w:hanging="0"/>
        <w:jc w:val="center"/>
        <w:rPr/>
      </w:pPr>
      <w:r>
        <w:rPr>
          <w:b/>
        </w:rPr>
        <w:t>7. Регламент проведения творческих конкурсов телефестиваля.</w:t>
      </w:r>
    </w:p>
    <w:p>
      <w:pPr>
        <w:pStyle w:val="BodyText2"/>
        <w:tabs>
          <w:tab w:val="clear" w:pos="709"/>
          <w:tab w:val="left" w:pos="0" w:leader="none"/>
        </w:tabs>
        <w:jc w:val="both"/>
        <w:rPr>
          <w:b/>
          <w:b/>
          <w:sz w:val="24"/>
          <w:szCs w:val="24"/>
        </w:rPr>
      </w:pPr>
      <w:r>
        <w:rPr>
          <w:b/>
          <w:sz w:val="24"/>
          <w:szCs w:val="24"/>
        </w:rPr>
      </w:r>
    </w:p>
    <w:p>
      <w:pPr>
        <w:pStyle w:val="BodyText2"/>
        <w:tabs>
          <w:tab w:val="clear" w:pos="709"/>
          <w:tab w:val="left" w:pos="0" w:leader="none"/>
        </w:tabs>
        <w:jc w:val="both"/>
        <w:rPr>
          <w:bCs/>
          <w:iCs/>
          <w:sz w:val="24"/>
          <w:szCs w:val="24"/>
        </w:rPr>
      </w:pPr>
      <w:r>
        <w:rPr>
          <w:bCs/>
          <w:iCs/>
          <w:sz w:val="24"/>
          <w:szCs w:val="24"/>
        </w:rPr>
        <w:t>7.1. Основной творческий конкурс проводится по следующим номинациям:</w:t>
      </w:r>
    </w:p>
    <w:p>
      <w:pPr>
        <w:pStyle w:val="ListParagraph"/>
        <w:numPr>
          <w:ilvl w:val="0"/>
          <w:numId w:val="2"/>
        </w:numPr>
        <w:jc w:val="both"/>
        <w:rPr/>
      </w:pPr>
      <w:r>
        <w:rPr>
          <w:b/>
        </w:rPr>
        <w:t>Телевизионный проект, публицистическая программа</w:t>
      </w:r>
      <w:r>
        <w:rPr/>
        <w:t>. Отдельные выпуски или циклы программ, созданные для эфирного телевидения, посвященные актуальным проблемам в сфере экологии.</w:t>
      </w:r>
    </w:p>
    <w:p>
      <w:pPr>
        <w:pStyle w:val="Normal"/>
        <w:jc w:val="both"/>
        <w:rPr>
          <w:b/>
          <w:b/>
        </w:rPr>
      </w:pPr>
      <w:r>
        <w:rPr>
          <w:b/>
        </w:rPr>
      </w:r>
    </w:p>
    <w:p>
      <w:pPr>
        <w:pStyle w:val="ListParagraph"/>
        <w:numPr>
          <w:ilvl w:val="0"/>
          <w:numId w:val="2"/>
        </w:numPr>
        <w:jc w:val="both"/>
        <w:rPr/>
      </w:pPr>
      <w:r>
        <w:rPr>
          <w:b/>
        </w:rPr>
        <w:t>Документальный фильм</w:t>
      </w:r>
      <w:r>
        <w:rPr/>
        <w:t xml:space="preserve">. Телевизионное произведение, основанное на реальных событиях и судьбах людей. </w:t>
      </w:r>
    </w:p>
    <w:p>
      <w:pPr>
        <w:pStyle w:val="Normal"/>
        <w:jc w:val="both"/>
        <w:rPr/>
      </w:pPr>
      <w:r>
        <w:rPr/>
      </w:r>
    </w:p>
    <w:p>
      <w:pPr>
        <w:pStyle w:val="ListParagraph"/>
        <w:numPr>
          <w:ilvl w:val="0"/>
          <w:numId w:val="2"/>
        </w:numPr>
        <w:jc w:val="both"/>
        <w:rPr>
          <w:caps/>
        </w:rPr>
      </w:pPr>
      <w:r>
        <w:rPr>
          <w:b/>
        </w:rPr>
        <w:t>Информационный сюжет</w:t>
      </w:r>
      <w:r>
        <w:rPr>
          <w:caps/>
        </w:rPr>
        <w:t xml:space="preserve">. </w:t>
      </w:r>
      <w:r>
        <w:rPr/>
        <w:t>Хронометраж от 2 до 10 минут</w:t>
      </w:r>
      <w:r>
        <w:rPr>
          <w:caps/>
        </w:rPr>
        <w:t>;</w:t>
      </w:r>
    </w:p>
    <w:p>
      <w:pPr>
        <w:pStyle w:val="Normal"/>
        <w:jc w:val="both"/>
        <w:rPr>
          <w:b/>
          <w:b/>
        </w:rPr>
      </w:pPr>
      <w:r>
        <w:rPr>
          <w:b/>
        </w:rPr>
      </w:r>
    </w:p>
    <w:p>
      <w:pPr>
        <w:pStyle w:val="ListParagraph"/>
        <w:numPr>
          <w:ilvl w:val="0"/>
          <w:numId w:val="2"/>
        </w:numPr>
        <w:jc w:val="both"/>
        <w:rPr/>
      </w:pPr>
      <w:r>
        <w:rPr>
          <w:b/>
        </w:rPr>
        <w:t xml:space="preserve">Малая телевизионная форма, </w:t>
      </w:r>
      <w:r>
        <w:rPr/>
        <w:t>социальный ролик, анимационный фильм, видеоклип. Хронометраж от 3 до 5 минут;</w:t>
      </w:r>
    </w:p>
    <w:p>
      <w:pPr>
        <w:pStyle w:val="Normal"/>
        <w:jc w:val="both"/>
        <w:rPr/>
      </w:pPr>
      <w:r>
        <w:rPr/>
      </w:r>
    </w:p>
    <w:p>
      <w:pPr>
        <w:pStyle w:val="ListParagraph"/>
        <w:numPr>
          <w:ilvl w:val="0"/>
          <w:numId w:val="2"/>
        </w:numPr>
        <w:jc w:val="both"/>
        <w:rPr/>
      </w:pPr>
      <w:r>
        <w:rPr>
          <w:b/>
        </w:rPr>
        <w:t>Этноэкология: природа и коренные народы</w:t>
      </w:r>
      <w:r>
        <w:rPr/>
        <w:t xml:space="preserve">. Телевизионное произведение, фильм о жизни и культуре коренных народов планеты, сохраняющих национальную самоидентификацию. </w:t>
      </w:r>
    </w:p>
    <w:p>
      <w:pPr>
        <w:pStyle w:val="Normal"/>
        <w:jc w:val="both"/>
        <w:rPr/>
      </w:pPr>
      <w:r>
        <w:rPr/>
      </w:r>
    </w:p>
    <w:p>
      <w:pPr>
        <w:pStyle w:val="ListParagraph"/>
        <w:numPr>
          <w:ilvl w:val="0"/>
          <w:numId w:val="2"/>
        </w:numPr>
        <w:jc w:val="both"/>
        <w:rPr/>
      </w:pPr>
      <w:r>
        <w:rPr>
          <w:b/>
        </w:rPr>
        <w:t>Операторская работа</w:t>
      </w:r>
      <w:r>
        <w:rPr/>
        <w:t xml:space="preserve">. В номинации представляются телевизионные произведения любого жанра по обозначенной тематике, демонстрирующие выдающийся профессионализм оператора, содержащие высокохудожественные кадры, либо съемку в необычных/экстремальных условиях. </w:t>
      </w:r>
    </w:p>
    <w:p>
      <w:pPr>
        <w:pStyle w:val="Normal"/>
        <w:jc w:val="both"/>
        <w:rPr/>
      </w:pPr>
      <w:r>
        <w:rPr/>
      </w:r>
    </w:p>
    <w:p>
      <w:pPr>
        <w:pStyle w:val="ListParagraph"/>
        <w:numPr>
          <w:ilvl w:val="0"/>
          <w:numId w:val="2"/>
        </w:numPr>
        <w:jc w:val="both"/>
        <w:rPr/>
      </w:pPr>
      <w:r>
        <w:rPr>
          <w:b/>
        </w:rPr>
        <w:t>Экологический интернет-проект</w:t>
      </w:r>
      <w:r>
        <w:rPr/>
        <w:t>. В номинации представляется видеоконтент, произведенный для интернет-пространства — ролики, видеоклипы, короткие сюжеты, флэш-мобы, размещенные в социальных сетях, блогах и имеющие отклик в интернет-сообществе. Хронометраж до 5 минут;</w:t>
      </w:r>
    </w:p>
    <w:p>
      <w:pPr>
        <w:pStyle w:val="Normal"/>
        <w:jc w:val="both"/>
        <w:rPr>
          <w:b/>
          <w:b/>
        </w:rPr>
      </w:pPr>
      <w:r>
        <w:rPr>
          <w:b/>
        </w:rPr>
      </w:r>
    </w:p>
    <w:p>
      <w:pPr>
        <w:pStyle w:val="ListParagraph"/>
        <w:numPr>
          <w:ilvl w:val="0"/>
          <w:numId w:val="2"/>
        </w:numPr>
        <w:jc w:val="both"/>
        <w:rPr/>
      </w:pPr>
      <w:r>
        <w:rPr>
          <w:b/>
          <w:bCs/>
        </w:rPr>
        <w:t>Глобальный вызов.</w:t>
      </w:r>
      <w:r>
        <w:rPr>
          <w:caps/>
        </w:rPr>
        <w:t xml:space="preserve"> </w:t>
      </w:r>
      <w:r>
        <w:rPr/>
        <w:t xml:space="preserve">Телевизионные работы о локальных экологических проблемах, ведущих к разрушительным и необратимым изменениям природных экосистем, о неблагоприятных последствиях таких изменений для социума и о людях, сражающихся за спасение планеты. </w:t>
      </w:r>
    </w:p>
    <w:p>
      <w:pPr>
        <w:pStyle w:val="Normal"/>
        <w:jc w:val="both"/>
        <w:rPr/>
      </w:pPr>
      <w:r>
        <w:rPr/>
      </w:r>
    </w:p>
    <w:p>
      <w:pPr>
        <w:pStyle w:val="ListParagraph"/>
        <w:numPr>
          <w:ilvl w:val="0"/>
          <w:numId w:val="2"/>
        </w:numPr>
        <w:jc w:val="both"/>
        <w:rPr>
          <w:b/>
          <w:b/>
          <w:i/>
          <w:i/>
          <w:sz w:val="32"/>
          <w:szCs w:val="32"/>
        </w:rPr>
      </w:pPr>
      <w:r>
        <w:rPr>
          <w:b/>
        </w:rPr>
        <w:t xml:space="preserve">Зеленая энергетика. </w:t>
      </w:r>
      <w:r>
        <w:rPr/>
        <w:t>Телевизионные работы о плюсах и минусах использования альтернативных источников энергии- ветер, вода, Солнце, тепло земли.</w:t>
      </w:r>
    </w:p>
    <w:p>
      <w:pPr>
        <w:pStyle w:val="BodyText2"/>
        <w:tabs>
          <w:tab w:val="clear" w:pos="709"/>
          <w:tab w:val="left" w:pos="0" w:leader="none"/>
        </w:tabs>
        <w:jc w:val="both"/>
        <w:rPr>
          <w:b/>
          <w:b/>
          <w:i/>
          <w:i/>
          <w:sz w:val="32"/>
          <w:szCs w:val="32"/>
        </w:rPr>
      </w:pPr>
      <w:r>
        <w:rPr>
          <w:b/>
          <w:i/>
          <w:sz w:val="32"/>
          <w:szCs w:val="32"/>
        </w:rPr>
      </w:r>
    </w:p>
    <w:p>
      <w:pPr>
        <w:pStyle w:val="Normal"/>
        <w:jc w:val="both"/>
        <w:rPr/>
      </w:pPr>
      <w:r>
        <w:rPr/>
      </w:r>
    </w:p>
    <w:p>
      <w:pPr>
        <w:pStyle w:val="Normal"/>
        <w:tabs>
          <w:tab w:val="clear" w:pos="709"/>
          <w:tab w:val="left" w:pos="0" w:leader="none"/>
        </w:tabs>
        <w:rPr>
          <w:bCs/>
          <w:iCs/>
        </w:rPr>
      </w:pPr>
      <w:r>
        <w:rPr>
          <w:bCs/>
        </w:rPr>
        <w:t>7.2.</w:t>
      </w:r>
      <w:r>
        <w:rPr>
          <w:b/>
        </w:rPr>
        <w:t xml:space="preserve"> </w:t>
      </w:r>
      <w:r>
        <w:rPr>
          <w:bCs/>
          <w:iCs/>
        </w:rPr>
        <w:t>Детский творческий конкурс проводится по следующим номинациям:</w:t>
      </w:r>
    </w:p>
    <w:p>
      <w:pPr>
        <w:pStyle w:val="ListParagraph"/>
        <w:numPr>
          <w:ilvl w:val="0"/>
          <w:numId w:val="3"/>
        </w:numPr>
        <w:tabs>
          <w:tab w:val="clear" w:pos="709"/>
          <w:tab w:val="left" w:pos="0" w:leader="none"/>
        </w:tabs>
        <w:jc w:val="both"/>
        <w:rPr/>
      </w:pPr>
      <w:r>
        <w:rPr>
          <w:b/>
        </w:rPr>
        <w:t>Поиски и находки.</w:t>
      </w:r>
      <w:r>
        <w:rPr/>
        <w:t xml:space="preserve"> </w:t>
      </w:r>
    </w:p>
    <w:p>
      <w:pPr>
        <w:pStyle w:val="ListParagraph"/>
        <w:tabs>
          <w:tab w:val="clear" w:pos="709"/>
          <w:tab w:val="left" w:pos="0" w:leader="none"/>
        </w:tabs>
        <w:ind w:left="720" w:hanging="0"/>
        <w:jc w:val="both"/>
        <w:rPr/>
      </w:pPr>
      <w:r>
        <w:rPr/>
        <w:t>Видеоматериалы с нестандартным подходом в раскрытии темы охраны окружающей среды. Хронометраж до 10 минут;</w:t>
      </w:r>
    </w:p>
    <w:p>
      <w:pPr>
        <w:pStyle w:val="Normal"/>
        <w:tabs>
          <w:tab w:val="clear" w:pos="709"/>
          <w:tab w:val="left" w:pos="0" w:leader="none"/>
        </w:tabs>
        <w:jc w:val="both"/>
        <w:rPr/>
      </w:pPr>
      <w:r>
        <w:rPr/>
      </w:r>
    </w:p>
    <w:p>
      <w:pPr>
        <w:pStyle w:val="ListParagraph"/>
        <w:numPr>
          <w:ilvl w:val="0"/>
          <w:numId w:val="3"/>
        </w:numPr>
        <w:tabs>
          <w:tab w:val="clear" w:pos="709"/>
          <w:tab w:val="left" w:pos="0" w:leader="none"/>
        </w:tabs>
        <w:jc w:val="both"/>
        <w:rPr>
          <w:b/>
          <w:b/>
        </w:rPr>
      </w:pPr>
      <w:r>
        <w:rPr>
          <w:b/>
        </w:rPr>
        <w:t xml:space="preserve">Я — эколог. </w:t>
      </w:r>
    </w:p>
    <w:p>
      <w:pPr>
        <w:pStyle w:val="ListParagraph"/>
        <w:tabs>
          <w:tab w:val="clear" w:pos="709"/>
          <w:tab w:val="left" w:pos="0" w:leader="none"/>
        </w:tabs>
        <w:ind w:left="720" w:hanging="0"/>
        <w:jc w:val="both"/>
        <w:rPr/>
      </w:pPr>
      <w:r>
        <w:rPr/>
        <w:t>Телевизионный</w:t>
      </w:r>
      <w:r>
        <w:rPr>
          <w:b/>
        </w:rPr>
        <w:t xml:space="preserve"> </w:t>
      </w:r>
      <w:r>
        <w:rPr/>
        <w:t>рассказ о личном участии автора или героя видеоматериала в решении экологических проблем. Хронометраж до 10 минут;</w:t>
      </w:r>
    </w:p>
    <w:p>
      <w:pPr>
        <w:pStyle w:val="Normal"/>
        <w:tabs>
          <w:tab w:val="clear" w:pos="709"/>
          <w:tab w:val="left" w:pos="0" w:leader="none"/>
        </w:tabs>
        <w:jc w:val="both"/>
        <w:rPr/>
      </w:pPr>
      <w:r>
        <w:rPr/>
      </w:r>
    </w:p>
    <w:p>
      <w:pPr>
        <w:pStyle w:val="ListParagraph"/>
        <w:numPr>
          <w:ilvl w:val="0"/>
          <w:numId w:val="3"/>
        </w:numPr>
        <w:tabs>
          <w:tab w:val="clear" w:pos="709"/>
          <w:tab w:val="left" w:pos="0" w:leader="none"/>
        </w:tabs>
        <w:jc w:val="both"/>
        <w:rPr/>
      </w:pPr>
      <w:r>
        <w:rPr>
          <w:b/>
        </w:rPr>
        <w:t xml:space="preserve">Экологический интернет - проект. </w:t>
      </w:r>
      <w:r>
        <w:rPr/>
        <w:t>Телевизионные</w:t>
      </w:r>
      <w:r>
        <w:rPr>
          <w:b/>
        </w:rPr>
        <w:t xml:space="preserve"> </w:t>
      </w:r>
      <w:r>
        <w:rPr/>
        <w:t>ролики, видеоклипы, короткие сюжеты, размещенные в соцсетях, блогах, имеющие отклик в интернет-сообществе. Хронометраж: до 5 минут.</w:t>
      </w:r>
    </w:p>
    <w:p>
      <w:pPr>
        <w:pStyle w:val="Normal"/>
        <w:tabs>
          <w:tab w:val="clear" w:pos="709"/>
          <w:tab w:val="left" w:pos="0" w:leader="none"/>
        </w:tabs>
        <w:jc w:val="both"/>
        <w:rPr/>
      </w:pPr>
      <w:r>
        <w:rPr/>
      </w:r>
    </w:p>
    <w:p>
      <w:pPr>
        <w:pStyle w:val="Normal"/>
        <w:tabs>
          <w:tab w:val="clear" w:pos="709"/>
          <w:tab w:val="left" w:pos="0" w:leader="none"/>
        </w:tabs>
        <w:jc w:val="both"/>
        <w:rPr/>
      </w:pPr>
      <w:r>
        <w:rPr/>
        <w:t>В каждой номинации детского творческого конкурса жюри определяет работу победителя в трех возрастных категориях:</w:t>
      </w:r>
    </w:p>
    <w:p>
      <w:pPr>
        <w:pStyle w:val="Normal"/>
        <w:tabs>
          <w:tab w:val="clear" w:pos="709"/>
          <w:tab w:val="left" w:pos="0" w:leader="none"/>
        </w:tabs>
        <w:rPr/>
      </w:pPr>
      <w:r>
        <w:rPr/>
        <w:t xml:space="preserve">— </w:t>
      </w:r>
      <w:r>
        <w:rPr/>
        <w:t>творческая работа в возрастной категории 8</w:t>
      </w:r>
      <w:bookmarkStart w:id="0" w:name="_GoBack"/>
      <w:bookmarkEnd w:id="0"/>
      <w:r>
        <w:rPr/>
        <w:t>-10 лет;</w:t>
      </w:r>
    </w:p>
    <w:p>
      <w:pPr>
        <w:pStyle w:val="Normal"/>
        <w:tabs>
          <w:tab w:val="clear" w:pos="709"/>
          <w:tab w:val="left" w:pos="0" w:leader="none"/>
        </w:tabs>
        <w:rPr/>
      </w:pPr>
      <w:r>
        <w:rPr/>
        <w:t xml:space="preserve">— </w:t>
      </w:r>
      <w:r>
        <w:rPr/>
        <w:t>творческая работа в возрастной категории 10-14 лет;</w:t>
      </w:r>
    </w:p>
    <w:p>
      <w:pPr>
        <w:pStyle w:val="Normal"/>
        <w:tabs>
          <w:tab w:val="clear" w:pos="709"/>
          <w:tab w:val="left" w:pos="0" w:leader="none"/>
        </w:tabs>
        <w:rPr/>
      </w:pPr>
      <w:r>
        <w:rPr/>
        <w:t xml:space="preserve">— </w:t>
      </w:r>
      <w:r>
        <w:rPr/>
        <w:t>творческая работа в возрастной категории 14-18 лет.</w:t>
      </w:r>
    </w:p>
    <w:p>
      <w:pPr>
        <w:pStyle w:val="Style23"/>
        <w:tabs>
          <w:tab w:val="clear" w:pos="709"/>
          <w:tab w:val="left" w:pos="0" w:leader="none"/>
        </w:tabs>
        <w:ind w:hanging="0"/>
        <w:jc w:val="both"/>
        <w:rPr>
          <w:sz w:val="24"/>
          <w:szCs w:val="24"/>
        </w:rPr>
      </w:pPr>
      <w:r>
        <w:rPr>
          <w:sz w:val="24"/>
          <w:szCs w:val="24"/>
        </w:rPr>
        <w:tab/>
      </w:r>
    </w:p>
    <w:p>
      <w:pPr>
        <w:pStyle w:val="BodyText2"/>
        <w:tabs>
          <w:tab w:val="clear" w:pos="709"/>
          <w:tab w:val="left" w:pos="0" w:leader="none"/>
        </w:tabs>
        <w:jc w:val="both"/>
        <w:rPr>
          <w:sz w:val="24"/>
          <w:szCs w:val="24"/>
        </w:rPr>
      </w:pPr>
      <w:r>
        <w:rPr>
          <w:sz w:val="24"/>
          <w:szCs w:val="24"/>
        </w:rPr>
        <w:t xml:space="preserve">7.3. К участию в творческом конкурсе допускаются работы, созданные после 1 января 2021 г. международными, национальными, государственными, ведомственными, частными кино- и телекомпаниями, интернет-изданиями, а также независимыми авторами, являющимися правообладателями представляемых фильмов. </w:t>
      </w:r>
    </w:p>
    <w:p>
      <w:pPr>
        <w:pStyle w:val="BodyText2"/>
        <w:tabs>
          <w:tab w:val="clear" w:pos="709"/>
          <w:tab w:val="left" w:pos="0" w:leader="none"/>
        </w:tabs>
        <w:jc w:val="both"/>
        <w:rPr>
          <w:sz w:val="24"/>
          <w:szCs w:val="24"/>
        </w:rPr>
      </w:pPr>
      <w:r>
        <w:rPr>
          <w:sz w:val="24"/>
          <w:szCs w:val="24"/>
        </w:rPr>
      </w:r>
    </w:p>
    <w:p>
      <w:pPr>
        <w:pStyle w:val="BodyText2"/>
        <w:tabs>
          <w:tab w:val="clear" w:pos="709"/>
          <w:tab w:val="left" w:pos="0" w:leader="none"/>
        </w:tabs>
        <w:jc w:val="both"/>
        <w:rPr>
          <w:sz w:val="24"/>
          <w:szCs w:val="24"/>
        </w:rPr>
      </w:pPr>
      <w:r>
        <w:rPr>
          <w:sz w:val="24"/>
          <w:szCs w:val="24"/>
        </w:rPr>
        <w:t>Фильмы на иностранном языке обязательно должны содержать субтитры на русском или английском языках, с расширенной аннотацией на русском или английском языке.</w:t>
      </w:r>
    </w:p>
    <w:p>
      <w:pPr>
        <w:pStyle w:val="BodyText2"/>
        <w:tabs>
          <w:tab w:val="clear" w:pos="709"/>
          <w:tab w:val="left" w:pos="0" w:leader="none"/>
        </w:tabs>
        <w:jc w:val="both"/>
        <w:rPr>
          <w:b/>
          <w:b/>
          <w:sz w:val="24"/>
          <w:szCs w:val="24"/>
        </w:rPr>
      </w:pPr>
      <w:r>
        <w:rPr>
          <w:b/>
          <w:sz w:val="24"/>
          <w:szCs w:val="24"/>
        </w:rPr>
      </w:r>
    </w:p>
    <w:p>
      <w:pPr>
        <w:pStyle w:val="BodyText2"/>
        <w:tabs>
          <w:tab w:val="clear" w:pos="709"/>
          <w:tab w:val="left" w:pos="0" w:leader="none"/>
        </w:tabs>
        <w:jc w:val="both"/>
        <w:rPr/>
      </w:pPr>
      <w:r>
        <w:rPr>
          <w:sz w:val="24"/>
          <w:szCs w:val="24"/>
        </w:rPr>
        <w:t xml:space="preserve">К конкурсу не допускаются работы, имеющие брак в изображении или по звуку. Все работы, представленные на конкурс, формируют видеотеку фестиваля. Прием конкурсных работ осуществляется с момента опубликования данного Положения на официальном сайте фестиваля </w:t>
      </w:r>
      <w:r>
        <w:rPr>
          <w:b/>
          <w:sz w:val="24"/>
          <w:szCs w:val="24"/>
          <w:u w:val="single"/>
        </w:rPr>
        <w:t>до  15 мая  2022г.</w:t>
      </w:r>
      <w:r>
        <w:rPr>
          <w:sz w:val="24"/>
          <w:szCs w:val="24"/>
        </w:rPr>
        <w:t>.</w:t>
      </w:r>
    </w:p>
    <w:p>
      <w:pPr>
        <w:pStyle w:val="BodyText2"/>
        <w:tabs>
          <w:tab w:val="clear" w:pos="709"/>
          <w:tab w:val="left" w:pos="0" w:leader="none"/>
        </w:tabs>
        <w:jc w:val="both"/>
        <w:rPr>
          <w:b/>
          <w:b/>
          <w:i/>
          <w:i/>
          <w:sz w:val="24"/>
          <w:szCs w:val="24"/>
        </w:rPr>
      </w:pPr>
      <w:r>
        <w:rPr>
          <w:b/>
          <w:i/>
          <w:sz w:val="24"/>
          <w:szCs w:val="24"/>
        </w:rPr>
        <w:t xml:space="preserve"> </w:t>
      </w:r>
    </w:p>
    <w:p>
      <w:pPr>
        <w:pStyle w:val="BodyText2"/>
        <w:tabs>
          <w:tab w:val="clear" w:pos="709"/>
          <w:tab w:val="left" w:pos="0" w:leader="none"/>
        </w:tabs>
        <w:jc w:val="both"/>
        <w:rPr>
          <w:b/>
          <w:b/>
          <w:sz w:val="24"/>
          <w:szCs w:val="24"/>
        </w:rPr>
      </w:pPr>
      <w:r>
        <w:rPr>
          <w:b/>
          <w:i/>
          <w:sz w:val="24"/>
          <w:szCs w:val="24"/>
        </w:rPr>
        <w:t>*Одна и та же конкурсная работа может быть представлена не более чем в двух номинациях. Хронометраж фильмов и программ - не более 52 минут.</w:t>
      </w:r>
    </w:p>
    <w:p>
      <w:pPr>
        <w:pStyle w:val="Normal"/>
        <w:tabs>
          <w:tab w:val="clear" w:pos="709"/>
          <w:tab w:val="left" w:pos="0" w:leader="none"/>
        </w:tabs>
        <w:ind w:left="720" w:right="724" w:hanging="0"/>
        <w:rPr>
          <w:b/>
          <w:b/>
        </w:rPr>
      </w:pPr>
      <w:r>
        <w:rPr>
          <w:b/>
        </w:rPr>
      </w:r>
    </w:p>
    <w:p>
      <w:pPr>
        <w:pStyle w:val="Normal"/>
        <w:tabs>
          <w:tab w:val="clear" w:pos="709"/>
          <w:tab w:val="left" w:pos="0" w:leader="none"/>
        </w:tabs>
        <w:ind w:left="720" w:right="724" w:hanging="0"/>
        <w:jc w:val="center"/>
        <w:rPr>
          <w:b/>
          <w:b/>
        </w:rPr>
      </w:pPr>
      <w:r>
        <w:rPr>
          <w:b/>
        </w:rPr>
      </w:r>
    </w:p>
    <w:p>
      <w:pPr>
        <w:pStyle w:val="Normal"/>
        <w:tabs>
          <w:tab w:val="clear" w:pos="709"/>
          <w:tab w:val="left" w:pos="0" w:leader="none"/>
        </w:tabs>
        <w:jc w:val="center"/>
        <w:rPr/>
      </w:pPr>
      <w:r>
        <w:rPr>
          <w:b/>
        </w:rPr>
        <w:t>8. Порядок оценки конкурсных работ.</w:t>
      </w:r>
    </w:p>
    <w:p>
      <w:pPr>
        <w:pStyle w:val="Normal"/>
        <w:tabs>
          <w:tab w:val="clear" w:pos="709"/>
          <w:tab w:val="left" w:pos="0" w:leader="none"/>
        </w:tabs>
        <w:ind w:left="720" w:hanging="0"/>
        <w:rPr>
          <w:color w:val="FF0000"/>
        </w:rPr>
      </w:pPr>
      <w:r>
        <w:rPr>
          <w:color w:val="FF0000"/>
        </w:rPr>
      </w:r>
    </w:p>
    <w:p>
      <w:pPr>
        <w:pStyle w:val="Normal"/>
        <w:tabs>
          <w:tab w:val="clear" w:pos="709"/>
          <w:tab w:val="left" w:pos="0" w:leader="none"/>
        </w:tabs>
        <w:jc w:val="both"/>
        <w:rPr/>
      </w:pPr>
      <w:r>
        <w:rPr/>
        <w:t>Оценка конкурсных работ производится с учетом оригинальности, социальной и гуманитарной значимости, информативности и глубины проработки темы,  практической ценности </w:t>
      </w:r>
      <w:r>
        <w:rPr>
          <w:bCs/>
        </w:rPr>
        <w:t>Международным жюри фестиваля</w:t>
      </w:r>
      <w:r>
        <w:rPr/>
        <w:t xml:space="preserve">  в составе семи человек, которое формируется оргкомитетом телефестиваля. В состав жюри не могут входить лица, принимавшие участие в создании конкурсных работ. Жюри оценивает конкурсные работы и определяет победителей фестиваля.  По итогам работы жюри заполняется Протокол.  Решение жюри является окончательным и не подлежит обжалованию. Официальные результаты конкурсной программы фестиваля публикуются на сайте фестиваля </w:t>
      </w:r>
      <w:hyperlink r:id="rId2">
        <w:r>
          <w:rPr>
            <w:rStyle w:val="Style10"/>
          </w:rPr>
          <w:t>http://ecofest-ugra.ru/</w:t>
        </w:r>
      </w:hyperlink>
      <w:r>
        <w:rPr/>
        <w:t>.</w:t>
      </w:r>
    </w:p>
    <w:p>
      <w:pPr>
        <w:pStyle w:val="Normal"/>
        <w:tabs>
          <w:tab w:val="clear" w:pos="709"/>
          <w:tab w:val="left" w:pos="0" w:leader="none"/>
        </w:tabs>
        <w:jc w:val="both"/>
        <w:rPr/>
      </w:pPr>
      <w:r>
        <w:rPr/>
      </w:r>
    </w:p>
    <w:p>
      <w:pPr>
        <w:pStyle w:val="Style23"/>
        <w:tabs>
          <w:tab w:val="clear" w:pos="709"/>
          <w:tab w:val="left" w:pos="0" w:leader="none"/>
        </w:tabs>
        <w:ind w:hanging="0"/>
        <w:jc w:val="center"/>
        <w:rPr>
          <w:sz w:val="24"/>
          <w:szCs w:val="24"/>
        </w:rPr>
      </w:pPr>
      <w:r>
        <w:rPr>
          <w:sz w:val="24"/>
          <w:szCs w:val="24"/>
        </w:rPr>
      </w:r>
    </w:p>
    <w:p>
      <w:pPr>
        <w:pStyle w:val="Style23"/>
        <w:tabs>
          <w:tab w:val="clear" w:pos="709"/>
          <w:tab w:val="left" w:pos="0" w:leader="none"/>
        </w:tabs>
        <w:ind w:hanging="0"/>
        <w:jc w:val="center"/>
        <w:rPr>
          <w:sz w:val="24"/>
          <w:szCs w:val="24"/>
        </w:rPr>
      </w:pPr>
      <w:r>
        <w:rPr>
          <w:b/>
          <w:sz w:val="24"/>
          <w:szCs w:val="24"/>
        </w:rPr>
        <w:t>9. Призы конкурсов телефестиваля.</w:t>
      </w:r>
    </w:p>
    <w:p>
      <w:pPr>
        <w:pStyle w:val="Normal"/>
        <w:tabs>
          <w:tab w:val="left" w:pos="709" w:leader="none"/>
        </w:tabs>
        <w:jc w:val="both"/>
        <w:rPr/>
      </w:pPr>
      <w:r>
        <w:rPr/>
      </w:r>
    </w:p>
    <w:p>
      <w:pPr>
        <w:pStyle w:val="Normal"/>
        <w:tabs>
          <w:tab w:val="left" w:pos="709" w:leader="none"/>
        </w:tabs>
        <w:jc w:val="both"/>
        <w:rPr/>
      </w:pPr>
      <w:r>
        <w:rPr/>
        <w:t xml:space="preserve">9.1. Работа, признанная победителем в основном творческом конкурсе, награждается главным призом — статуэткой «Золотая Гагара», Дипломом Гран-при и денежным призом. </w:t>
      </w:r>
    </w:p>
    <w:p>
      <w:pPr>
        <w:pStyle w:val="Normal"/>
        <w:tabs>
          <w:tab w:val="left" w:pos="709" w:leader="none"/>
        </w:tabs>
        <w:jc w:val="both"/>
        <w:rPr/>
      </w:pPr>
      <w:r>
        <w:rPr/>
        <w:t xml:space="preserve">За </w:t>
      </w:r>
      <w:r>
        <w:rPr>
          <w:lang w:val="en-US"/>
        </w:rPr>
        <w:t>II</w:t>
      </w:r>
      <w:r>
        <w:rPr/>
        <w:t xml:space="preserve"> и </w:t>
      </w:r>
      <w:r>
        <w:rPr>
          <w:lang w:val="en-US"/>
        </w:rPr>
        <w:t>III</w:t>
      </w:r>
      <w:r>
        <w:rPr/>
        <w:t xml:space="preserve"> место в основном конкурсе вручаются Дипломы лауреата.</w:t>
      </w:r>
    </w:p>
    <w:p>
      <w:pPr>
        <w:pStyle w:val="Normal"/>
        <w:tabs>
          <w:tab w:val="clear" w:pos="709"/>
          <w:tab w:val="left" w:pos="0" w:leader="none"/>
        </w:tabs>
        <w:jc w:val="both"/>
        <w:rPr/>
      </w:pPr>
      <w:r>
        <w:rPr/>
      </w:r>
    </w:p>
    <w:p>
      <w:pPr>
        <w:pStyle w:val="Normal"/>
        <w:tabs>
          <w:tab w:val="clear" w:pos="709"/>
          <w:tab w:val="left" w:pos="0" w:leader="none"/>
        </w:tabs>
        <w:jc w:val="both"/>
        <w:rPr/>
      </w:pPr>
      <w:r>
        <w:rPr/>
        <w:t>9.2. Специальные призы:</w:t>
      </w:r>
    </w:p>
    <w:p>
      <w:pPr>
        <w:pStyle w:val="Normal"/>
        <w:tabs>
          <w:tab w:val="clear" w:pos="709"/>
          <w:tab w:val="left" w:pos="0" w:leader="none"/>
        </w:tabs>
        <w:ind w:right="724" w:hanging="0"/>
        <w:rPr/>
      </w:pPr>
      <w:r>
        <w:rPr>
          <w:b/>
        </w:rPr>
        <w:t>«Преодоление»</w:t>
      </w:r>
      <w:r>
        <w:rPr/>
        <w:t xml:space="preserve"> — специальный приз за работу в экстремальных условиях;</w:t>
      </w:r>
    </w:p>
    <w:p>
      <w:pPr>
        <w:pStyle w:val="Normal"/>
        <w:tabs>
          <w:tab w:val="left" w:pos="0" w:leader="none"/>
          <w:tab w:val="center" w:pos="709" w:leader="none"/>
        </w:tabs>
        <w:ind w:right="15" w:hanging="0"/>
        <w:jc w:val="both"/>
        <w:rPr/>
      </w:pPr>
      <w:r>
        <w:rPr>
          <w:b/>
        </w:rPr>
        <w:t>«Полёт Гагары»</w:t>
      </w:r>
      <w:r>
        <w:rPr/>
        <w:t xml:space="preserve"> — специальный приз за наибольшее количество лайков работе,</w:t>
      </w:r>
      <w:r>
        <w:rPr>
          <w:b/>
        </w:rPr>
        <w:t xml:space="preserve"> </w:t>
      </w:r>
      <w:r>
        <w:rPr/>
        <w:t>размещённой на официальном сайте фестиваля;</w:t>
      </w:r>
    </w:p>
    <w:p>
      <w:pPr>
        <w:pStyle w:val="Normal"/>
        <w:tabs>
          <w:tab w:val="left" w:pos="0" w:leader="none"/>
          <w:tab w:val="center" w:pos="709" w:leader="none"/>
        </w:tabs>
        <w:ind w:right="15" w:hanging="0"/>
        <w:jc w:val="both"/>
        <w:rPr/>
      </w:pPr>
      <w:r>
        <w:rPr>
          <w:b/>
        </w:rPr>
        <w:t xml:space="preserve">«За верность теме» </w:t>
      </w:r>
      <w:r>
        <w:rPr/>
        <w:t xml:space="preserve">— специальный приз партнера фестиваля ПАО «Лукойл» </w:t>
      </w:r>
    </w:p>
    <w:p>
      <w:pPr>
        <w:pStyle w:val="Normal"/>
        <w:tabs>
          <w:tab w:val="left" w:pos="0" w:leader="none"/>
          <w:tab w:val="center" w:pos="709" w:leader="none"/>
        </w:tabs>
        <w:ind w:right="15" w:hanging="0"/>
        <w:jc w:val="both"/>
        <w:rPr/>
      </w:pPr>
      <w:r>
        <w:rPr/>
      </w:r>
    </w:p>
    <w:p>
      <w:pPr>
        <w:pStyle w:val="Normal"/>
        <w:tabs>
          <w:tab w:val="clear" w:pos="709"/>
          <w:tab w:val="left" w:pos="0" w:leader="none"/>
        </w:tabs>
        <w:jc w:val="both"/>
        <w:rPr/>
      </w:pPr>
      <w:r>
        <w:rPr/>
        <w:t>9.3. В детском творческом конкурсе в каждой номинации и каждой возрастной категории вручаются Памятные плакетки, Дипломы победителя и ценные подарки.</w:t>
      </w:r>
    </w:p>
    <w:p>
      <w:pPr>
        <w:pStyle w:val="Normal"/>
        <w:tabs>
          <w:tab w:val="clear" w:pos="709"/>
          <w:tab w:val="left" w:pos="0" w:leader="none"/>
          <w:tab w:val="center" w:pos="9214" w:leader="none"/>
        </w:tabs>
        <w:ind w:right="15" w:hanging="0"/>
        <w:jc w:val="both"/>
        <w:rPr/>
      </w:pPr>
      <w:r>
        <w:rPr/>
      </w:r>
    </w:p>
    <w:p>
      <w:pPr>
        <w:pStyle w:val="Normal"/>
        <w:tabs>
          <w:tab w:val="clear" w:pos="709"/>
          <w:tab w:val="left" w:pos="0" w:leader="none"/>
          <w:tab w:val="center" w:pos="9214" w:leader="none"/>
        </w:tabs>
        <w:ind w:right="15" w:hanging="0"/>
        <w:jc w:val="both"/>
        <w:rPr/>
      </w:pPr>
      <w:r>
        <w:rPr/>
        <w:t xml:space="preserve">9.4. 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 </w:t>
      </w:r>
    </w:p>
    <w:p>
      <w:pPr>
        <w:pStyle w:val="Normal"/>
        <w:tabs>
          <w:tab w:val="clear" w:pos="709"/>
          <w:tab w:val="left" w:pos="0" w:leader="none"/>
          <w:tab w:val="center" w:pos="9214" w:leader="none"/>
        </w:tabs>
        <w:ind w:right="15" w:hanging="0"/>
        <w:jc w:val="both"/>
        <w:rPr/>
      </w:pPr>
      <w:r>
        <w:rPr/>
      </w:r>
    </w:p>
    <w:p>
      <w:pPr>
        <w:pStyle w:val="Normal"/>
        <w:tabs>
          <w:tab w:val="clear" w:pos="709"/>
          <w:tab w:val="left" w:pos="0" w:leader="none"/>
        </w:tabs>
        <w:jc w:val="both"/>
        <w:rPr/>
      </w:pPr>
      <w:r>
        <w:rPr/>
        <w:t xml:space="preserve">9.5. Все участники </w:t>
      </w:r>
      <w:r>
        <w:rPr>
          <w:lang w:val="en-US"/>
        </w:rPr>
        <w:t>XXVI</w:t>
      </w:r>
      <w:r>
        <w:rPr/>
        <w:t xml:space="preserve"> Международного экологического телевизионного фестиваля «Спасти и сохранить» получают «Свидетельство участника»</w:t>
      </w:r>
      <w:r>
        <w:rPr>
          <w:b/>
        </w:rPr>
        <w:t xml:space="preserve"> </w:t>
      </w:r>
      <w:r>
        <w:rPr/>
        <w:t xml:space="preserve">(при необходимости оргкомитет предоставляет «Свидетельство участника»  в цифровом виде). </w:t>
      </w:r>
    </w:p>
    <w:p>
      <w:pPr>
        <w:pStyle w:val="Normal"/>
        <w:tabs>
          <w:tab w:val="clear" w:pos="709"/>
          <w:tab w:val="left" w:pos="0" w:leader="none"/>
        </w:tabs>
        <w:ind w:right="724" w:hanging="0"/>
        <w:rPr>
          <w:b/>
          <w:b/>
        </w:rPr>
      </w:pPr>
      <w:r>
        <w:rPr>
          <w:b/>
        </w:rPr>
      </w:r>
    </w:p>
    <w:p>
      <w:pPr>
        <w:pStyle w:val="Normal"/>
        <w:tabs>
          <w:tab w:val="clear" w:pos="709"/>
          <w:tab w:val="left" w:pos="0" w:leader="none"/>
        </w:tabs>
        <w:jc w:val="center"/>
        <w:rPr/>
      </w:pPr>
      <w:r>
        <w:rPr/>
      </w:r>
    </w:p>
    <w:p>
      <w:pPr>
        <w:pStyle w:val="Normal"/>
        <w:tabs>
          <w:tab w:val="clear" w:pos="709"/>
          <w:tab w:val="left" w:pos="0" w:leader="none"/>
          <w:tab w:val="center" w:pos="9214" w:leader="none"/>
        </w:tabs>
        <w:ind w:right="15" w:hanging="0"/>
        <w:jc w:val="both"/>
        <w:rPr/>
      </w:pPr>
      <w:r>
        <w:rPr/>
        <w:t xml:space="preserve">                                             </w:t>
      </w:r>
    </w:p>
    <w:p>
      <w:pPr>
        <w:pStyle w:val="Normal"/>
        <w:tabs>
          <w:tab w:val="clear" w:pos="709"/>
          <w:tab w:val="left" w:pos="0" w:leader="none"/>
          <w:tab w:val="center" w:pos="9214" w:leader="none"/>
        </w:tabs>
        <w:ind w:right="15" w:hanging="0"/>
        <w:jc w:val="both"/>
        <w:rPr/>
      </w:pPr>
      <w:r>
        <w:rPr/>
      </w:r>
    </w:p>
    <w:p>
      <w:pPr>
        <w:pStyle w:val="Normal"/>
        <w:tabs>
          <w:tab w:val="clear" w:pos="709"/>
          <w:tab w:val="left" w:pos="0" w:leader="none"/>
          <w:tab w:val="center" w:pos="9214" w:leader="none"/>
        </w:tabs>
        <w:ind w:right="15" w:hanging="0"/>
        <w:jc w:val="both"/>
        <w:rPr/>
      </w:pPr>
      <w:r>
        <w:rPr/>
      </w:r>
    </w:p>
    <w:p>
      <w:pPr>
        <w:pStyle w:val="Normal"/>
        <w:tabs>
          <w:tab w:val="clear" w:pos="709"/>
          <w:tab w:val="left" w:pos="0" w:leader="none"/>
          <w:tab w:val="center" w:pos="9214" w:leader="none"/>
        </w:tabs>
        <w:ind w:right="15" w:hanging="0"/>
        <w:jc w:val="both"/>
        <w:rPr/>
      </w:pPr>
      <w:r>
        <w:rPr/>
      </w:r>
    </w:p>
    <w:p>
      <w:pPr>
        <w:pStyle w:val="Normal"/>
        <w:tabs>
          <w:tab w:val="clear" w:pos="709"/>
          <w:tab w:val="left" w:pos="0" w:leader="none"/>
        </w:tabs>
        <w:ind w:left="720" w:right="724" w:hanging="0"/>
        <w:jc w:val="center"/>
        <w:rPr>
          <w:b/>
          <w:b/>
        </w:rPr>
      </w:pPr>
      <w:r>
        <w:rPr>
          <w:b/>
        </w:rPr>
      </w:r>
    </w:p>
    <w:p>
      <w:pPr>
        <w:pStyle w:val="Normal"/>
        <w:tabs>
          <w:tab w:val="clear" w:pos="709"/>
          <w:tab w:val="left" w:pos="0" w:leader="none"/>
        </w:tabs>
        <w:ind w:left="720" w:right="724" w:hanging="0"/>
        <w:jc w:val="center"/>
        <w:rPr>
          <w:b/>
          <w:b/>
        </w:rPr>
      </w:pPr>
      <w:r>
        <w:rPr>
          <w:b/>
        </w:rPr>
      </w:r>
    </w:p>
    <w:p>
      <w:pPr>
        <w:pStyle w:val="Normal"/>
        <w:tabs>
          <w:tab w:val="clear" w:pos="709"/>
          <w:tab w:val="left" w:pos="0" w:leader="none"/>
        </w:tabs>
        <w:ind w:left="720" w:right="724" w:hanging="0"/>
        <w:jc w:val="center"/>
        <w:rPr>
          <w:b/>
          <w:b/>
        </w:rPr>
      </w:pPr>
      <w:r>
        <w:rPr>
          <w:b/>
        </w:rPr>
      </w:r>
    </w:p>
    <w:p>
      <w:pPr>
        <w:pStyle w:val="Normal"/>
        <w:tabs>
          <w:tab w:val="clear" w:pos="709"/>
          <w:tab w:val="left" w:pos="0" w:leader="none"/>
        </w:tabs>
        <w:ind w:left="720" w:right="724" w:hanging="0"/>
        <w:jc w:val="center"/>
        <w:rPr>
          <w:b/>
          <w:b/>
        </w:rPr>
      </w:pPr>
      <w:r>
        <w:rPr>
          <w:b/>
        </w:rPr>
      </w:r>
    </w:p>
    <w:p>
      <w:pPr>
        <w:pStyle w:val="Normal"/>
        <w:tabs>
          <w:tab w:val="clear" w:pos="709"/>
          <w:tab w:val="left" w:pos="0" w:leader="none"/>
        </w:tabs>
        <w:ind w:left="720" w:right="724" w:hanging="0"/>
        <w:jc w:val="center"/>
        <w:rPr/>
      </w:pPr>
      <w:r>
        <w:rPr>
          <w:b/>
        </w:rPr>
        <w:t>10. Адрес оргкомитета телефестиваля.</w:t>
      </w:r>
    </w:p>
    <w:p>
      <w:pPr>
        <w:pStyle w:val="Normal"/>
        <w:tabs>
          <w:tab w:val="clear" w:pos="709"/>
          <w:tab w:val="left" w:pos="0" w:leader="none"/>
        </w:tabs>
        <w:ind w:firstLine="708"/>
        <w:jc w:val="both"/>
        <w:rPr/>
      </w:pPr>
      <w:r>
        <w:rPr/>
      </w:r>
    </w:p>
    <w:p>
      <w:pPr>
        <w:pStyle w:val="Normal"/>
        <w:tabs>
          <w:tab w:val="clear" w:pos="709"/>
          <w:tab w:val="left" w:pos="0" w:leader="none"/>
        </w:tabs>
        <w:jc w:val="both"/>
        <w:rPr/>
      </w:pPr>
      <w:r>
        <w:rPr/>
        <w:t>628012, Российская Федерация, Ханты-Мансийский автономный округ – Югра, г. Ханты-Мансийск, ул. Гагарина, 4, Филиал ФГУП ВГТРК «ГТРК «Югория».</w:t>
      </w:r>
    </w:p>
    <w:p>
      <w:pPr>
        <w:pStyle w:val="Normal"/>
        <w:tabs>
          <w:tab w:val="clear" w:pos="709"/>
          <w:tab w:val="left" w:pos="-180" w:leader="none"/>
        </w:tabs>
        <w:jc w:val="both"/>
        <w:rPr/>
      </w:pPr>
      <w:r>
        <w:rPr/>
      </w:r>
    </w:p>
    <w:p>
      <w:pPr>
        <w:pStyle w:val="Normal"/>
        <w:tabs>
          <w:tab w:val="clear" w:pos="709"/>
          <w:tab w:val="left" w:pos="0" w:leader="none"/>
        </w:tabs>
        <w:jc w:val="both"/>
        <w:rPr/>
      </w:pPr>
      <w:r>
        <w:rPr>
          <w:b/>
        </w:rPr>
        <w:t>Справки по телефонам:</w:t>
      </w:r>
      <w:r>
        <w:rPr/>
        <w:t>8 (3467) 38-80-39, 33-22-34</w:t>
      </w:r>
    </w:p>
    <w:p>
      <w:pPr>
        <w:pStyle w:val="Normal"/>
        <w:tabs>
          <w:tab w:val="clear" w:pos="709"/>
          <w:tab w:val="left" w:pos="0" w:leader="none"/>
        </w:tabs>
        <w:jc w:val="both"/>
        <w:rPr/>
      </w:pPr>
      <w:r>
        <w:rPr>
          <w:b/>
        </w:rPr>
        <w:t>Е-</w:t>
      </w:r>
      <w:r>
        <w:rPr>
          <w:b/>
          <w:lang w:val="en-US"/>
        </w:rPr>
        <w:t>mail</w:t>
      </w:r>
      <w:r>
        <w:rPr>
          <w:b/>
        </w:rPr>
        <w:t xml:space="preserve">: </w:t>
      </w:r>
      <w:hyperlink r:id="rId3">
        <w:r>
          <w:rPr>
            <w:rStyle w:val="Style"/>
          </w:rPr>
          <w:t>ecofest@ugoria.tv</w:t>
        </w:r>
      </w:hyperlink>
      <w:r>
        <w:rPr/>
        <w:t xml:space="preserve"> </w:t>
      </w:r>
    </w:p>
    <w:p>
      <w:pPr>
        <w:pStyle w:val="Normal"/>
        <w:rPr/>
      </w:pPr>
      <w:r>
        <w:rPr>
          <w:b/>
        </w:rPr>
        <w:t xml:space="preserve">Сайт: </w:t>
      </w:r>
      <w:hyperlink r:id="rId4">
        <w:r>
          <w:rPr>
            <w:rStyle w:val="Style10"/>
            <w:lang w:val="en-US"/>
          </w:rPr>
          <w:t>http</w:t>
        </w:r>
        <w:r>
          <w:rPr>
            <w:rStyle w:val="Style10"/>
          </w:rPr>
          <w:t>://</w:t>
        </w:r>
        <w:r>
          <w:rPr>
            <w:rStyle w:val="Style10"/>
            <w:lang w:val="en-US"/>
          </w:rPr>
          <w:t>ecofest</w:t>
        </w:r>
        <w:r>
          <w:rPr>
            <w:rStyle w:val="Style10"/>
          </w:rPr>
          <w:t>-</w:t>
        </w:r>
        <w:r>
          <w:rPr>
            <w:rStyle w:val="Style10"/>
            <w:lang w:val="en-US"/>
          </w:rPr>
          <w:t>ugra</w:t>
        </w:r>
        <w:r>
          <w:rPr>
            <w:rStyle w:val="Style10"/>
          </w:rPr>
          <w:t>.</w:t>
        </w:r>
        <w:r>
          <w:rPr>
            <w:rStyle w:val="Style10"/>
            <w:lang w:val="en-US"/>
          </w:rPr>
          <w:t>ru</w:t>
        </w:r>
        <w:r>
          <w:rPr>
            <w:rStyle w:val="Style10"/>
          </w:rPr>
          <w:t>/</w:t>
        </w:r>
      </w:hyperlink>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18"/>
          <w:szCs w:val="18"/>
        </w:rPr>
      </w:pPr>
      <w:r>
        <w:rPr>
          <w:sz w:val="18"/>
          <w:szCs w:val="18"/>
        </w:rPr>
        <w:t xml:space="preserve">                                                                   </w:t>
      </w:r>
    </w:p>
    <w:p>
      <w:pPr>
        <w:pStyle w:val="Normal"/>
        <w:rPr>
          <w:sz w:val="16"/>
          <w:szCs w:val="16"/>
        </w:rPr>
      </w:pPr>
      <w:r>
        <w:rPr>
          <w:sz w:val="16"/>
          <w:szCs w:val="16"/>
        </w:rPr>
        <w:t xml:space="preserve">                                                                                                        </w:t>
      </w:r>
    </w:p>
    <w:p>
      <w:pPr>
        <w:pStyle w:val="Normal"/>
        <w:rPr>
          <w:sz w:val="16"/>
          <w:szCs w:val="16"/>
        </w:rPr>
      </w:pPr>
      <w:r>
        <w:rPr>
          <w:sz w:val="16"/>
          <w:szCs w:val="16"/>
        </w:rPr>
      </w:r>
    </w:p>
    <w:p>
      <w:pPr>
        <w:pStyle w:val="Normal"/>
        <w:rPr>
          <w:sz w:val="16"/>
          <w:szCs w:val="16"/>
        </w:rPr>
      </w:pPr>
      <w:r>
        <w:rPr>
          <w:sz w:val="16"/>
          <w:szCs w:val="16"/>
        </w:rPr>
      </w:r>
      <w:r>
        <w:br w:type="page"/>
      </w:r>
    </w:p>
    <w:p>
      <w:pPr>
        <w:pStyle w:val="Normal"/>
        <w:rPr>
          <w:sz w:val="16"/>
          <w:szCs w:val="16"/>
        </w:rPr>
      </w:pPr>
      <w:r>
        <w:rPr>
          <w:sz w:val="16"/>
          <w:szCs w:val="16"/>
        </w:rPr>
      </w:r>
    </w:p>
    <w:p>
      <w:pPr>
        <w:pStyle w:val="Normal"/>
        <w:rPr>
          <w:sz w:val="16"/>
          <w:szCs w:val="16"/>
        </w:rPr>
      </w:pPr>
      <w:r>
        <w:rPr>
          <w:sz w:val="16"/>
          <w:szCs w:val="16"/>
        </w:rPr>
        <w:t xml:space="preserve">                                                                                                          </w:t>
      </w:r>
      <w:r>
        <w:rPr>
          <w:b/>
          <w:sz w:val="16"/>
          <w:szCs w:val="16"/>
        </w:rPr>
        <w:t xml:space="preserve">ЗАЯВКА </w:t>
      </w:r>
    </w:p>
    <w:p>
      <w:pPr>
        <w:pStyle w:val="Normal"/>
        <w:jc w:val="center"/>
        <w:rPr>
          <w:b/>
          <w:b/>
          <w:sz w:val="16"/>
          <w:szCs w:val="16"/>
          <w:u w:val="single"/>
        </w:rPr>
      </w:pPr>
      <w:r>
        <w:rPr>
          <w:b/>
          <w:sz w:val="16"/>
          <w:szCs w:val="16"/>
        </w:rPr>
        <w:t xml:space="preserve">на участие в основном конкурсе </w:t>
      </w:r>
    </w:p>
    <w:p>
      <w:pPr>
        <w:pStyle w:val="Normal"/>
        <w:jc w:val="center"/>
        <w:rPr>
          <w:b/>
          <w:b/>
          <w:sz w:val="16"/>
          <w:szCs w:val="16"/>
          <w:u w:val="single"/>
        </w:rPr>
      </w:pPr>
      <w:r>
        <w:rPr>
          <w:b/>
          <w:sz w:val="16"/>
          <w:szCs w:val="16"/>
        </w:rPr>
        <w:t xml:space="preserve"> </w:t>
      </w:r>
      <w:r>
        <w:rPr>
          <w:b/>
          <w:sz w:val="16"/>
          <w:szCs w:val="16"/>
          <w:lang w:val="en-US"/>
        </w:rPr>
        <w:t>X</w:t>
      </w:r>
      <w:r>
        <w:rPr>
          <w:b/>
          <w:sz w:val="16"/>
          <w:szCs w:val="16"/>
        </w:rPr>
        <w:t>Х</w:t>
      </w:r>
      <w:r>
        <w:rPr>
          <w:b/>
          <w:sz w:val="16"/>
          <w:szCs w:val="16"/>
          <w:lang w:val="en-US"/>
        </w:rPr>
        <w:t>VI</w:t>
      </w:r>
      <w:r>
        <w:rPr>
          <w:b/>
          <w:sz w:val="16"/>
          <w:szCs w:val="16"/>
        </w:rPr>
        <w:t xml:space="preserve"> фестиваля «Спасти и сохранить»</w:t>
      </w:r>
    </w:p>
    <w:p>
      <w:pPr>
        <w:pStyle w:val="Normal"/>
        <w:jc w:val="center"/>
        <w:rPr>
          <w:sz w:val="16"/>
          <w:szCs w:val="16"/>
        </w:rPr>
      </w:pP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90" w:type="dxa"/>
        <w:jc w:val="left"/>
        <w:tblInd w:w="-601" w:type="dxa"/>
        <w:tblCellMar>
          <w:top w:w="0" w:type="dxa"/>
          <w:left w:w="103" w:type="dxa"/>
          <w:bottom w:w="0" w:type="dxa"/>
          <w:right w:w="108" w:type="dxa"/>
        </w:tblCellMar>
        <w:tblLook w:firstRow="0" w:noVBand="0" w:lastRow="0" w:firstColumn="0" w:lastColumn="0" w:noHBand="0" w:val="0000"/>
      </w:tblPr>
      <w:tblGrid>
        <w:gridCol w:w="2153"/>
        <w:gridCol w:w="7015"/>
        <w:gridCol w:w="1322"/>
      </w:tblGrid>
      <w:tr>
        <w:trPr>
          <w:trHeight w:val="121" w:hRule="atLeast"/>
          <w:cantSplit w:val="true"/>
        </w:trPr>
        <w:tc>
          <w:tcPr>
            <w:tcW w:w="21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Номинация</w:t>
            </w:r>
          </w:p>
          <w:p>
            <w:pPr>
              <w:pStyle w:val="Style22"/>
              <w:jc w:val="left"/>
              <w:rPr>
                <w:sz w:val="16"/>
                <w:szCs w:val="16"/>
              </w:rPr>
            </w:pPr>
            <w:r>
              <w:rPr>
                <w:sz w:val="16"/>
                <w:szCs w:val="16"/>
              </w:rPr>
              <w:t>(обозначить символом в пустой клетке)</w:t>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i/>
                <w:i/>
                <w:sz w:val="16"/>
                <w:szCs w:val="16"/>
              </w:rPr>
            </w:pPr>
            <w:r>
              <w:rPr>
                <w:sz w:val="16"/>
                <w:szCs w:val="16"/>
              </w:rPr>
              <w:t>Телевизионный проект, публицистическая программа</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21"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Документальный фильм</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21"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Информационный сюжет</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Style25"/>
              <w:tabs>
                <w:tab w:val="clear" w:pos="4153"/>
                <w:tab w:val="clear" w:pos="8306"/>
              </w:tabs>
              <w:rPr>
                <w:sz w:val="16"/>
                <w:szCs w:val="16"/>
              </w:rPr>
            </w:pPr>
            <w:r>
              <w:rPr>
                <w:sz w:val="16"/>
                <w:szCs w:val="16"/>
              </w:rPr>
              <w:t>Малая телевизионная форма (социальный ролик, анимационный фильм и т.д.)</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t>Этноэкология (природа и коренные народы)</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Style25"/>
              <w:tabs>
                <w:tab w:val="clear" w:pos="4153"/>
                <w:tab w:val="clear" w:pos="8306"/>
              </w:tabs>
              <w:rPr>
                <w:sz w:val="16"/>
                <w:szCs w:val="16"/>
              </w:rPr>
            </w:pPr>
            <w:r>
              <w:rPr>
                <w:sz w:val="16"/>
                <w:szCs w:val="16"/>
              </w:rPr>
              <w:t>Операторская работа</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t>Экологический интернет – проект</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t>Глобальный вызов</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17" w:hRule="atLeast"/>
          <w:cantSplit w:val="true"/>
        </w:trPr>
        <w:tc>
          <w:tcPr>
            <w:tcW w:w="21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70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t>Зеленая энергетика</w:t>
            </w:r>
          </w:p>
        </w:tc>
        <w:tc>
          <w:tcPr>
            <w:tcW w:w="132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Название конкурсной работы, жанр</w:t>
            </w:r>
          </w:p>
          <w:p>
            <w:pPr>
              <w:pStyle w:val="Style22"/>
              <w:jc w:val="left"/>
              <w:rPr>
                <w:sz w:val="16"/>
                <w:szCs w:val="16"/>
              </w:rPr>
            </w:pPr>
            <w:r>
              <w:rPr>
                <w:sz w:val="16"/>
                <w:szCs w:val="16"/>
              </w:rPr>
              <w:t>(на русском и английском языках)</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Автор</w:t>
            </w:r>
          </w:p>
          <w:p>
            <w:pPr>
              <w:pStyle w:val="Style22"/>
              <w:jc w:val="left"/>
              <w:rPr>
                <w:sz w:val="16"/>
                <w:szCs w:val="16"/>
              </w:rPr>
            </w:pPr>
            <w:r>
              <w:rPr>
                <w:sz w:val="16"/>
                <w:szCs w:val="16"/>
              </w:rPr>
              <w:t>(Ф.И.О. полностью)</w:t>
            </w:r>
          </w:p>
          <w:p>
            <w:pPr>
              <w:pStyle w:val="Style22"/>
              <w:jc w:val="left"/>
              <w:rPr>
                <w:i w:val="false"/>
                <w:i w:val="false"/>
                <w:sz w:val="16"/>
                <w:szCs w:val="16"/>
              </w:rPr>
            </w:pPr>
            <w:r>
              <w:rPr>
                <w:i w:val="false"/>
                <w:sz w:val="16"/>
                <w:szCs w:val="16"/>
              </w:rPr>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Хронометраж</w:t>
            </w:r>
          </w:p>
          <w:p>
            <w:pPr>
              <w:pStyle w:val="Style22"/>
              <w:jc w:val="left"/>
              <w:rPr>
                <w:sz w:val="16"/>
                <w:szCs w:val="16"/>
              </w:rPr>
            </w:pPr>
            <w:r>
              <w:rPr>
                <w:sz w:val="16"/>
                <w:szCs w:val="16"/>
              </w:rPr>
              <w:t>(мин/ сек.)</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Дата создания работы</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Краткая аннотация</w:t>
            </w:r>
          </w:p>
          <w:p>
            <w:pPr>
              <w:pStyle w:val="Style22"/>
              <w:jc w:val="left"/>
              <w:rPr>
                <w:i w:val="false"/>
                <w:i w:val="false"/>
                <w:sz w:val="16"/>
                <w:szCs w:val="16"/>
              </w:rPr>
            </w:pPr>
            <w:r>
              <w:rPr>
                <w:b/>
                <w:i w:val="false"/>
                <w:sz w:val="16"/>
                <w:szCs w:val="16"/>
              </w:rPr>
              <w:t>работы</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rHeight w:val="2021" w:hRule="atLeast"/>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Производитель программы</w:t>
            </w:r>
          </w:p>
          <w:p>
            <w:pPr>
              <w:pStyle w:val="Style22"/>
              <w:jc w:val="left"/>
              <w:rPr>
                <w:sz w:val="16"/>
                <w:szCs w:val="16"/>
              </w:rPr>
            </w:pPr>
            <w:r>
              <w:rPr>
                <w:sz w:val="16"/>
                <w:szCs w:val="16"/>
              </w:rPr>
              <w:t>(на русском и английском языках)</w:t>
            </w:r>
          </w:p>
          <w:p>
            <w:pPr>
              <w:pStyle w:val="Style22"/>
              <w:jc w:val="left"/>
              <w:rPr>
                <w:b/>
                <w:b/>
                <w:i w:val="false"/>
                <w:i w:val="false"/>
                <w:sz w:val="16"/>
                <w:szCs w:val="16"/>
              </w:rPr>
            </w:pPr>
            <w:r>
              <w:rPr>
                <w:b/>
                <w:i w:val="false"/>
                <w:sz w:val="16"/>
                <w:szCs w:val="16"/>
              </w:rPr>
              <w:t>+</w:t>
            </w:r>
          </w:p>
          <w:p>
            <w:pPr>
              <w:pStyle w:val="Style22"/>
              <w:jc w:val="left"/>
              <w:rPr>
                <w:sz w:val="16"/>
                <w:szCs w:val="16"/>
              </w:rPr>
            </w:pPr>
            <w:r>
              <w:rPr>
                <w:sz w:val="16"/>
                <w:szCs w:val="16"/>
              </w:rPr>
              <w:t>(полное юридическое название, банковские реквизиты,</w:t>
            </w:r>
          </w:p>
          <w:p>
            <w:pPr>
              <w:pStyle w:val="Style22"/>
              <w:jc w:val="left"/>
              <w:rPr>
                <w:sz w:val="16"/>
                <w:szCs w:val="16"/>
              </w:rPr>
            </w:pPr>
            <w:r>
              <w:rPr>
                <w:sz w:val="16"/>
                <w:szCs w:val="16"/>
              </w:rPr>
              <w:t>почтовый адрес, телефон,</w:t>
            </w:r>
          </w:p>
          <w:p>
            <w:pPr>
              <w:pStyle w:val="Style22"/>
              <w:jc w:val="left"/>
              <w:rPr>
                <w:sz w:val="16"/>
                <w:szCs w:val="16"/>
              </w:rPr>
            </w:pPr>
            <w:r>
              <w:rPr>
                <w:sz w:val="16"/>
                <w:szCs w:val="16"/>
                <w:lang w:val="en-US"/>
              </w:rPr>
              <w:t>E</w:t>
            </w:r>
            <w:r>
              <w:rPr>
                <w:sz w:val="16"/>
                <w:szCs w:val="16"/>
              </w:rPr>
              <w:t>-</w:t>
            </w:r>
            <w:r>
              <w:rPr>
                <w:sz w:val="16"/>
                <w:szCs w:val="16"/>
                <w:lang w:val="en-US"/>
              </w:rPr>
              <w:t>mail</w:t>
            </w:r>
            <w:r>
              <w:rPr>
                <w:sz w:val="16"/>
                <w:szCs w:val="16"/>
              </w:rPr>
              <w:t>)</w:t>
            </w:r>
          </w:p>
          <w:p>
            <w:pPr>
              <w:pStyle w:val="Style22"/>
              <w:jc w:val="left"/>
              <w:rPr>
                <w:sz w:val="16"/>
                <w:szCs w:val="16"/>
              </w:rPr>
            </w:pPr>
            <w:r>
              <w:rPr>
                <w:sz w:val="16"/>
                <w:szCs w:val="16"/>
              </w:rPr>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Ссылка для скачивания работы</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Правообладатель</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rHeight w:val="675" w:hRule="atLeast"/>
        </w:trPr>
        <w:tc>
          <w:tcPr>
            <w:tcW w:w="2153"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Ф.И.О. участника</w:t>
            </w:r>
          </w:p>
          <w:p>
            <w:pPr>
              <w:pStyle w:val="Style22"/>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bl>
    <w:p>
      <w:pPr>
        <w:pStyle w:val="Style18"/>
        <w:ind w:left="-360" w:hanging="0"/>
        <w:jc w:val="both"/>
        <w:rPr>
          <w:sz w:val="16"/>
          <w:szCs w:val="16"/>
        </w:rPr>
      </w:pPr>
      <w:r>
        <w:rPr>
          <w:sz w:val="16"/>
          <w:szCs w:val="16"/>
        </w:rPr>
      </w:r>
    </w:p>
    <w:p>
      <w:pPr>
        <w:pStyle w:val="Style18"/>
        <w:ind w:left="-360" w:hanging="0"/>
        <w:jc w:val="both"/>
        <w:rPr>
          <w:sz w:val="16"/>
          <w:szCs w:val="16"/>
        </w:rPr>
      </w:pPr>
      <w:r>
        <w:rPr>
          <w:sz w:val="16"/>
          <w:szCs w:val="16"/>
        </w:rPr>
        <w:t>Настоящим подтверждаем передачу прав Оргкомитету ХХ</w:t>
      </w:r>
      <w:r>
        <w:rPr>
          <w:sz w:val="16"/>
          <w:szCs w:val="16"/>
          <w:lang w:val="en-US"/>
        </w:rPr>
        <w:t>VI</w:t>
      </w:r>
      <w:r>
        <w:rPr>
          <w:sz w:val="16"/>
          <w:szCs w:val="16"/>
        </w:rPr>
        <w:t xml:space="preserve"> МЭТФ «Спасти и сохранить» на использование представленной нами программы (фильма) для некоммерческой демонстрации в эфире Государственной телерадиокомпании «Югория» на телеканалах </w:t>
      </w:r>
    </w:p>
    <w:p>
      <w:pPr>
        <w:pStyle w:val="Style18"/>
        <w:ind w:left="-360" w:hanging="0"/>
        <w:jc w:val="both"/>
        <w:rPr>
          <w:sz w:val="16"/>
          <w:szCs w:val="16"/>
        </w:rPr>
      </w:pPr>
      <w:r>
        <w:rPr>
          <w:sz w:val="16"/>
          <w:szCs w:val="16"/>
        </w:rPr>
        <w:t>«Россия-1», «Россия-24», размещение в социальных сетях и официальном  сайте Фестиваля  с нанесением водяного знака Фестиваля, а также на использование в некоммерческих целях на мероприятиях фестиваля «Спасти и сохранить» с обязательным указанием имени Автора без выплаты авторского гонорара.</w:t>
      </w:r>
    </w:p>
    <w:p>
      <w:pPr>
        <w:pStyle w:val="Style18"/>
        <w:ind w:left="-360" w:hanging="0"/>
        <w:jc w:val="both"/>
        <w:rPr>
          <w:sz w:val="16"/>
          <w:szCs w:val="16"/>
        </w:rPr>
      </w:pPr>
      <w:r>
        <w:rPr>
          <w:sz w:val="16"/>
          <w:szCs w:val="16"/>
        </w:rPr>
      </w:r>
    </w:p>
    <w:p>
      <w:pPr>
        <w:pStyle w:val="Normal"/>
        <w:ind w:left="-360" w:hanging="0"/>
        <w:jc w:val="both"/>
        <w:rPr>
          <w:sz w:val="16"/>
          <w:szCs w:val="16"/>
        </w:rPr>
      </w:pPr>
      <w:r>
        <w:rPr>
          <w:sz w:val="16"/>
          <w:szCs w:val="16"/>
        </w:rPr>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_________________  </w:t>
        <w:tab/>
        <w:t>_________________________</w:t>
      </w:r>
    </w:p>
    <w:p>
      <w:pPr>
        <w:pStyle w:val="Normal"/>
        <w:rPr>
          <w:sz w:val="16"/>
          <w:szCs w:val="16"/>
        </w:rPr>
      </w:pPr>
      <w:r>
        <w:rPr>
          <w:sz w:val="16"/>
          <w:szCs w:val="16"/>
        </w:rPr>
        <w:t>М. П.</w:t>
        <w:tab/>
        <w:tab/>
        <w:tab/>
        <w:tab/>
        <w:t xml:space="preserve">          Подпись</w:t>
        <w:tab/>
        <w:tab/>
        <w:t xml:space="preserve">      Расшифровка подписи «_____»_______________ 2022 г.</w:t>
      </w:r>
    </w:p>
    <w:p>
      <w:pPr>
        <w:pStyle w:val="Normal"/>
        <w:rPr>
          <w:b/>
          <w:b/>
          <w:sz w:val="16"/>
          <w:szCs w:val="16"/>
        </w:rPr>
      </w:pPr>
      <w:r>
        <w:rPr>
          <w:b/>
          <w:sz w:val="16"/>
          <w:szCs w:val="16"/>
        </w:rPr>
      </w:r>
    </w:p>
    <w:p>
      <w:pPr>
        <w:pStyle w:val="Normal"/>
        <w:rPr>
          <w:b/>
          <w:b/>
          <w:sz w:val="16"/>
          <w:szCs w:val="16"/>
        </w:rPr>
      </w:pPr>
      <w:r>
        <w:rPr>
          <w:b/>
          <w:sz w:val="16"/>
          <w:szCs w:val="16"/>
        </w:rPr>
        <w:t xml:space="preserve">                                                                                            </w:t>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rPr>
          <w:sz w:val="16"/>
          <w:szCs w:val="16"/>
        </w:rPr>
      </w:pPr>
      <w:r>
        <w:rPr>
          <w:sz w:val="16"/>
          <w:szCs w:val="16"/>
        </w:rPr>
        <w:t xml:space="preserve">  </w:t>
      </w:r>
      <w:r>
        <w:rPr>
          <w:sz w:val="16"/>
          <w:szCs w:val="16"/>
        </w:rPr>
        <w:tab/>
        <w:t>_________________________       _________________________</w:t>
      </w:r>
    </w:p>
    <w:p>
      <w:pPr>
        <w:pStyle w:val="Normal"/>
        <w:rPr>
          <w:sz w:val="16"/>
          <w:szCs w:val="16"/>
        </w:rPr>
      </w:pPr>
      <w:r>
        <w:rPr>
          <w:sz w:val="16"/>
          <w:szCs w:val="16"/>
        </w:rPr>
        <w:tab/>
        <w:t xml:space="preserve">          Подпись</w:t>
        <w:tab/>
        <w:tab/>
        <w:t xml:space="preserve">      Расшифровка подписи                                                       «_____»_______________ 2022 г.</w:t>
      </w:r>
    </w:p>
    <w:p>
      <w:pPr>
        <w:pStyle w:val="Normal"/>
        <w:rPr>
          <w:sz w:val="16"/>
          <w:szCs w:val="16"/>
        </w:rPr>
      </w:pPr>
      <w:r>
        <w:rPr>
          <w:sz w:val="16"/>
          <w:szCs w:val="16"/>
        </w:rPr>
      </w:r>
    </w:p>
    <w:p>
      <w:pPr>
        <w:pStyle w:val="Normal"/>
        <w:rPr>
          <w:sz w:val="16"/>
          <w:szCs w:val="16"/>
        </w:rPr>
      </w:pPr>
      <w:r>
        <w:rPr>
          <w:sz w:val="16"/>
          <w:szCs w:val="16"/>
        </w:rPr>
      </w:r>
    </w:p>
    <w:p>
      <w:pPr>
        <w:pStyle w:val="Normal"/>
        <w:rPr>
          <w:b/>
          <w:b/>
          <w:sz w:val="16"/>
          <w:szCs w:val="16"/>
        </w:rPr>
      </w:pPr>
      <w:r>
        <w:rPr>
          <w:b/>
          <w:sz w:val="16"/>
          <w:szCs w:val="16"/>
        </w:rPr>
        <w:t xml:space="preserve">                                                                                                </w:t>
      </w:r>
    </w:p>
    <w:p>
      <w:pPr>
        <w:pStyle w:val="Normal"/>
        <w:jc w:val="center"/>
        <w:rPr>
          <w:b/>
          <w:b/>
          <w:sz w:val="16"/>
          <w:szCs w:val="16"/>
          <w:u w:val="single"/>
        </w:rPr>
      </w:pPr>
      <w:r>
        <w:rPr>
          <w:b/>
          <w:sz w:val="16"/>
          <w:szCs w:val="16"/>
        </w:rPr>
        <w:t>ЗАЯВКА</w:t>
      </w:r>
    </w:p>
    <w:p>
      <w:pPr>
        <w:pStyle w:val="Normal"/>
        <w:jc w:val="center"/>
        <w:rPr>
          <w:b/>
          <w:b/>
          <w:sz w:val="16"/>
          <w:szCs w:val="16"/>
          <w:u w:val="single"/>
        </w:rPr>
      </w:pPr>
      <w:r>
        <w:rPr>
          <w:b/>
          <w:sz w:val="16"/>
          <w:szCs w:val="16"/>
        </w:rPr>
        <w:t>на участие в детском конкурсе</w:t>
      </w:r>
    </w:p>
    <w:p>
      <w:pPr>
        <w:pStyle w:val="Normal"/>
        <w:jc w:val="center"/>
        <w:rPr>
          <w:b/>
          <w:b/>
          <w:sz w:val="16"/>
          <w:szCs w:val="16"/>
        </w:rPr>
      </w:pPr>
      <w:r>
        <w:rPr>
          <w:b/>
          <w:sz w:val="16"/>
          <w:szCs w:val="16"/>
        </w:rPr>
        <w:t xml:space="preserve"> </w:t>
      </w:r>
      <w:r>
        <w:rPr>
          <w:b/>
          <w:sz w:val="16"/>
          <w:szCs w:val="16"/>
          <w:lang w:val="en-US"/>
        </w:rPr>
        <w:t>X</w:t>
      </w:r>
      <w:r>
        <w:rPr>
          <w:b/>
          <w:sz w:val="16"/>
          <w:szCs w:val="16"/>
        </w:rPr>
        <w:t>Х</w:t>
      </w:r>
      <w:r>
        <w:rPr>
          <w:b/>
          <w:sz w:val="16"/>
          <w:szCs w:val="16"/>
          <w:lang w:val="en-US"/>
        </w:rPr>
        <w:t>VI</w:t>
      </w:r>
      <w:r>
        <w:rPr>
          <w:b/>
          <w:sz w:val="16"/>
          <w:szCs w:val="16"/>
        </w:rPr>
        <w:t xml:space="preserve"> фестиваля «Спасти и сохранить»</w:t>
      </w:r>
    </w:p>
    <w:p>
      <w:pPr>
        <w:pStyle w:val="Normal"/>
        <w:jc w:val="center"/>
        <w:rPr>
          <w:sz w:val="16"/>
          <w:szCs w:val="16"/>
        </w:rPr>
      </w:pPr>
      <w:r>
        <w:rPr>
          <w:b/>
          <w:sz w:val="16"/>
          <w:szCs w:val="16"/>
        </w:rPr>
        <w:t xml:space="preserve"> </w:t>
      </w: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86" w:type="dxa"/>
        <w:jc w:val="left"/>
        <w:tblInd w:w="-601" w:type="dxa"/>
        <w:tblCellMar>
          <w:top w:w="0" w:type="dxa"/>
          <w:left w:w="103" w:type="dxa"/>
          <w:bottom w:w="0" w:type="dxa"/>
          <w:right w:w="108" w:type="dxa"/>
        </w:tblCellMar>
        <w:tblLook w:firstRow="0" w:noVBand="0" w:lastRow="0" w:firstColumn="0" w:lastColumn="0" w:noHBand="0" w:val="0000"/>
      </w:tblPr>
      <w:tblGrid>
        <w:gridCol w:w="2149"/>
        <w:gridCol w:w="3120"/>
        <w:gridCol w:w="3458"/>
        <w:gridCol w:w="1758"/>
      </w:tblGrid>
      <w:tr>
        <w:trPr>
          <w:trHeight w:val="60" w:hRule="atLeast"/>
          <w:cantSplit w:val="true"/>
        </w:trPr>
        <w:tc>
          <w:tcPr>
            <w:tcW w:w="21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Номинация</w:t>
            </w:r>
          </w:p>
          <w:p>
            <w:pPr>
              <w:pStyle w:val="Style22"/>
              <w:jc w:val="left"/>
              <w:rPr>
                <w:sz w:val="16"/>
                <w:szCs w:val="16"/>
              </w:rPr>
            </w:pPr>
            <w:r>
              <w:rPr>
                <w:sz w:val="16"/>
                <w:szCs w:val="16"/>
              </w:rPr>
              <w:t>(обозначить символом в пустой клетке)</w:t>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c>
          <w:tcPr>
            <w:tcW w:w="3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jc w:val="both"/>
              <w:rPr>
                <w:sz w:val="16"/>
                <w:szCs w:val="16"/>
              </w:rPr>
            </w:pPr>
            <w:r>
              <w:rPr>
                <w:sz w:val="16"/>
                <w:szCs w:val="16"/>
              </w:rPr>
              <w:t>Поиски и находки</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8-10 лет</w:t>
              <w:tab/>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Я-эколог</w:t>
            </w:r>
          </w:p>
          <w:p>
            <w:pPr>
              <w:pStyle w:val="Normal"/>
              <w:tabs>
                <w:tab w:val="clear" w:pos="709"/>
                <w:tab w:val="left" w:pos="0" w:leader="none"/>
              </w:tabs>
              <w:rPr>
                <w:sz w:val="16"/>
                <w:szCs w:val="16"/>
              </w:rPr>
            </w:pPr>
            <w:r>
              <w:rPr>
                <w:sz w:val="16"/>
                <w:szCs w:val="16"/>
              </w:rPr>
            </w:r>
          </w:p>
          <w:p>
            <w:pPr>
              <w:pStyle w:val="Normal"/>
              <w:tabs>
                <w:tab w:val="clear" w:pos="709"/>
                <w:tab w:val="left" w:pos="0" w:leader="none"/>
              </w:tabs>
              <w:rPr>
                <w:sz w:val="16"/>
                <w:szCs w:val="16"/>
              </w:rPr>
            </w:pPr>
            <w:r>
              <w:rPr>
                <w:sz w:val="16"/>
                <w:szCs w:val="16"/>
              </w:rPr>
            </w:r>
          </w:p>
          <w:p>
            <w:pPr>
              <w:pStyle w:val="Normal"/>
              <w:jc w:val="both"/>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8-10 лет</w:t>
              <w:tab/>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6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216"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t>Экологический интернет – проект</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8-10 лет</w:t>
              <w:tab/>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08"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10-14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rHeight w:val="108"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c>
          <w:tcPr>
            <w:tcW w:w="345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rPr>
                <w:sz w:val="16"/>
                <w:szCs w:val="16"/>
              </w:rPr>
            </w:pPr>
            <w:r>
              <w:rPr>
                <w:sz w:val="16"/>
                <w:szCs w:val="16"/>
              </w:rPr>
              <w:t>возрастная категория 14-18 лет</w:t>
            </w:r>
          </w:p>
        </w:tc>
        <w:tc>
          <w:tcPr>
            <w:tcW w:w="175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Название конкурсной работы, жанр</w:t>
            </w:r>
          </w:p>
          <w:p>
            <w:pPr>
              <w:pStyle w:val="Style22"/>
              <w:jc w:val="left"/>
              <w:rPr>
                <w:sz w:val="16"/>
                <w:szCs w:val="16"/>
              </w:rPr>
            </w:pPr>
            <w:r>
              <w:rPr>
                <w:sz w:val="16"/>
                <w:szCs w:val="16"/>
              </w:rPr>
              <w:t>(на русском и английском языках)</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Автор</w:t>
            </w:r>
          </w:p>
          <w:p>
            <w:pPr>
              <w:pStyle w:val="Style22"/>
              <w:jc w:val="left"/>
              <w:rPr>
                <w:sz w:val="16"/>
                <w:szCs w:val="16"/>
              </w:rPr>
            </w:pPr>
            <w:r>
              <w:rPr>
                <w:sz w:val="16"/>
                <w:szCs w:val="16"/>
              </w:rPr>
              <w:t>(Ф.И.О. полностью)</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Хронометраж</w:t>
            </w:r>
          </w:p>
          <w:p>
            <w:pPr>
              <w:pStyle w:val="Style22"/>
              <w:jc w:val="left"/>
              <w:rPr>
                <w:sz w:val="16"/>
                <w:szCs w:val="16"/>
              </w:rPr>
            </w:pPr>
            <w:r>
              <w:rPr>
                <w:sz w:val="16"/>
                <w:szCs w:val="16"/>
              </w:rPr>
              <w:t>(мин/ сек.)</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Дата создания работы</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rHeight w:val="343" w:hRule="atLeast"/>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Краткая аннотация</w:t>
            </w:r>
          </w:p>
          <w:p>
            <w:pPr>
              <w:pStyle w:val="Style22"/>
              <w:jc w:val="left"/>
              <w:rPr>
                <w:i w:val="false"/>
                <w:i w:val="false"/>
                <w:sz w:val="16"/>
                <w:szCs w:val="16"/>
              </w:rPr>
            </w:pPr>
            <w:r>
              <w:rPr>
                <w:b/>
                <w:i w:val="false"/>
                <w:sz w:val="16"/>
                <w:szCs w:val="16"/>
              </w:rPr>
              <w:t>работы</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rHeight w:val="1547" w:hRule="atLeast"/>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Производитель программы</w:t>
            </w:r>
          </w:p>
          <w:p>
            <w:pPr>
              <w:pStyle w:val="Style22"/>
              <w:jc w:val="left"/>
              <w:rPr>
                <w:sz w:val="16"/>
                <w:szCs w:val="16"/>
              </w:rPr>
            </w:pPr>
            <w:r>
              <w:rPr>
                <w:sz w:val="16"/>
                <w:szCs w:val="16"/>
              </w:rPr>
              <w:t>(на русском и английском языках)</w:t>
            </w:r>
            <w:r>
              <w:rPr>
                <w:b/>
                <w:i w:val="false"/>
                <w:sz w:val="16"/>
                <w:szCs w:val="16"/>
              </w:rPr>
              <w:t>+</w:t>
            </w:r>
            <w:r>
              <w:rPr>
                <w:sz w:val="16"/>
                <w:szCs w:val="16"/>
              </w:rPr>
              <w:t>(полное юридическое название, банковские реквизиты,</w:t>
            </w:r>
          </w:p>
          <w:p>
            <w:pPr>
              <w:pStyle w:val="Style22"/>
              <w:jc w:val="left"/>
              <w:rPr>
                <w:sz w:val="16"/>
                <w:szCs w:val="16"/>
              </w:rPr>
            </w:pPr>
            <w:r>
              <w:rPr>
                <w:sz w:val="16"/>
                <w:szCs w:val="16"/>
              </w:rPr>
              <w:t>почтовый адрес, телефон,</w:t>
            </w:r>
          </w:p>
          <w:p>
            <w:pPr>
              <w:pStyle w:val="Style22"/>
              <w:jc w:val="left"/>
              <w:rPr>
                <w:sz w:val="16"/>
                <w:szCs w:val="16"/>
              </w:rPr>
            </w:pPr>
            <w:r>
              <w:rPr>
                <w:sz w:val="16"/>
                <w:szCs w:val="16"/>
                <w:lang w:val="en-US"/>
              </w:rPr>
              <w:t>E</w:t>
            </w:r>
            <w:r>
              <w:rPr>
                <w:sz w:val="16"/>
                <w:szCs w:val="16"/>
              </w:rPr>
              <w:t>-</w:t>
            </w:r>
            <w:r>
              <w:rPr>
                <w:sz w:val="16"/>
                <w:szCs w:val="16"/>
                <w:lang w:val="en-US"/>
              </w:rPr>
              <w:t>mail</w:t>
            </w:r>
            <w:r>
              <w:rPr>
                <w:sz w:val="16"/>
                <w:szCs w:val="16"/>
              </w:rPr>
              <w:t>)</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Ссылка для скачивания работы</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Правообладатель</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tc>
      </w:tr>
      <w:tr>
        <w:trPr>
          <w:trHeight w:val="675" w:hRule="atLeast"/>
        </w:trPr>
        <w:tc>
          <w:tcPr>
            <w:tcW w:w="2149" w:type="dxa"/>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b/>
                <w:b/>
                <w:i w:val="false"/>
                <w:i w:val="false"/>
                <w:sz w:val="16"/>
                <w:szCs w:val="16"/>
              </w:rPr>
            </w:pPr>
            <w:r>
              <w:rPr>
                <w:b/>
                <w:i w:val="false"/>
                <w:sz w:val="16"/>
                <w:szCs w:val="16"/>
              </w:rPr>
              <w:t>Ф.И.О. участника</w:t>
            </w:r>
          </w:p>
          <w:p>
            <w:pPr>
              <w:pStyle w:val="Style22"/>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jc w:val="left"/>
              <w:rPr>
                <w:i w:val="false"/>
                <w:i w:val="false"/>
                <w:sz w:val="16"/>
                <w:szCs w:val="16"/>
              </w:rPr>
            </w:pPr>
            <w:r>
              <w:rPr>
                <w:i w:val="false"/>
                <w:sz w:val="16"/>
                <w:szCs w:val="16"/>
              </w:rPr>
            </w:r>
          </w:p>
          <w:p>
            <w:pPr>
              <w:pStyle w:val="Style22"/>
              <w:jc w:val="left"/>
              <w:rPr>
                <w:i w:val="false"/>
                <w:i w:val="false"/>
                <w:sz w:val="16"/>
                <w:szCs w:val="16"/>
              </w:rPr>
            </w:pPr>
            <w:r>
              <w:rPr>
                <w:i w:val="false"/>
                <w:sz w:val="16"/>
                <w:szCs w:val="16"/>
              </w:rPr>
            </w:r>
          </w:p>
        </w:tc>
      </w:tr>
    </w:tbl>
    <w:p>
      <w:pPr>
        <w:pStyle w:val="Style18"/>
        <w:rPr>
          <w:sz w:val="16"/>
          <w:szCs w:val="16"/>
        </w:rPr>
      </w:pPr>
      <w:r>
        <w:rPr>
          <w:sz w:val="16"/>
          <w:szCs w:val="16"/>
          <w:lang w:val="en-US"/>
        </w:rPr>
        <w:t>I</w:t>
      </w:r>
    </w:p>
    <w:p>
      <w:pPr>
        <w:pStyle w:val="Style18"/>
        <w:ind w:left="-360" w:hanging="0"/>
        <w:jc w:val="both"/>
        <w:rPr>
          <w:sz w:val="16"/>
          <w:szCs w:val="16"/>
        </w:rPr>
      </w:pPr>
      <w:r>
        <w:rPr>
          <w:sz w:val="16"/>
          <w:szCs w:val="16"/>
        </w:rPr>
        <w:t>Настоящим подтверждаем передачу прав Оргкомитету ХХ</w:t>
      </w:r>
      <w:r>
        <w:rPr>
          <w:sz w:val="16"/>
          <w:szCs w:val="16"/>
          <w:lang w:val="en-US"/>
        </w:rPr>
        <w:t>VI</w:t>
      </w:r>
      <w:r>
        <w:rPr>
          <w:sz w:val="16"/>
          <w:szCs w:val="16"/>
        </w:rPr>
        <w:t xml:space="preserve"> МЭТФ «Спасти и сохранить» на использование представленной нами программы (фильма) для некоммерческой демонстрации в эфире Государственной телерадиокомпании «Югория» на телеканалах                «Россия-1», «Россия-24», размещение в социальных сетях и официальном сайте Фестиваля  с нанесением водяного знака Фестиваля, а также на использование в некоммерческих целях на мероприятиях фестиваля «Спасти и сохранить» с обязательным указанием имени Автора без выплаты авторского гонорара.</w:t>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_________________  </w:t>
        <w:tab/>
        <w:t>_________________________</w:t>
      </w:r>
    </w:p>
    <w:p>
      <w:pPr>
        <w:pStyle w:val="Normal"/>
        <w:rPr>
          <w:sz w:val="16"/>
          <w:szCs w:val="16"/>
        </w:rPr>
      </w:pPr>
      <w:r>
        <w:rPr>
          <w:sz w:val="16"/>
          <w:szCs w:val="16"/>
        </w:rPr>
        <w:t>М. П.</w:t>
        <w:tab/>
        <w:tab/>
        <w:tab/>
        <w:tab/>
        <w:t xml:space="preserve">          Подпись</w:t>
        <w:tab/>
        <w:tab/>
        <w:t xml:space="preserve">      Расшифровка подписи </w:t>
      </w:r>
    </w:p>
    <w:p>
      <w:pPr>
        <w:pStyle w:val="Normal"/>
        <w:rPr>
          <w:sz w:val="16"/>
          <w:szCs w:val="16"/>
        </w:rPr>
      </w:pPr>
      <w:r>
        <w:rPr>
          <w:sz w:val="16"/>
          <w:szCs w:val="16"/>
        </w:rPr>
        <w:t>«_____»_______________ 2022 г.</w:t>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 (участнику 18 лет).</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t xml:space="preserve">  </w:t>
      </w:r>
      <w:r>
        <w:rPr>
          <w:sz w:val="16"/>
          <w:szCs w:val="16"/>
        </w:rPr>
        <w:t>_________________________       _________________________</w:t>
        <w:tab/>
      </w:r>
    </w:p>
    <w:p>
      <w:pPr>
        <w:pStyle w:val="Normal"/>
        <w:rPr>
          <w:sz w:val="16"/>
          <w:szCs w:val="16"/>
        </w:rPr>
      </w:pPr>
      <w:r>
        <w:rPr>
          <w:sz w:val="16"/>
          <w:szCs w:val="16"/>
        </w:rPr>
        <w:t xml:space="preserve">          </w:t>
      </w:r>
      <w:r>
        <w:rPr>
          <w:sz w:val="16"/>
          <w:szCs w:val="16"/>
        </w:rPr>
        <w:t>Подпись</w:t>
        <w:tab/>
        <w:tab/>
        <w:t xml:space="preserve">      Расшифровка подписи                                                     «_____»_______________ 2022 г.</w:t>
      </w:r>
    </w:p>
    <w:p>
      <w:pPr>
        <w:pStyle w:val="Normal"/>
        <w:rPr>
          <w:sz w:val="16"/>
          <w:szCs w:val="16"/>
        </w:rPr>
      </w:pPr>
      <w:r>
        <w:rPr>
          <w:b/>
          <w:sz w:val="16"/>
          <w:szCs w:val="16"/>
        </w:rPr>
        <w:t>В случае заполнения физическим лицом дополнительно подписывается согласие на обработку персональных данных законным представителем участника (участнику до 18 лет).</w:t>
      </w:r>
      <w:r>
        <w:rPr>
          <w:sz w:val="16"/>
          <w:szCs w:val="16"/>
        </w:rPr>
        <w:t>Настоящим даю согласие на обработку моих персональных данных и персональных данных участника,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t xml:space="preserve">  </w:t>
      </w:r>
      <w:r>
        <w:rPr>
          <w:sz w:val="16"/>
          <w:szCs w:val="16"/>
        </w:rPr>
        <w:t>_________________________       _________________________</w:t>
        <w:tab/>
      </w:r>
    </w:p>
    <w:p>
      <w:pPr>
        <w:pStyle w:val="Normal"/>
        <w:rPr>
          <w:sz w:val="16"/>
          <w:szCs w:val="16"/>
        </w:rPr>
      </w:pPr>
      <w:r>
        <w:rPr>
          <w:sz w:val="16"/>
          <w:szCs w:val="16"/>
        </w:rPr>
        <w:t xml:space="preserve">          </w:t>
      </w:r>
      <w:r>
        <w:rPr>
          <w:sz w:val="16"/>
          <w:szCs w:val="16"/>
        </w:rPr>
        <w:t>Подпись</w:t>
        <w:tab/>
        <w:tab/>
        <w:t xml:space="preserve">      Расшифровка подписи                                                       «_____»_______________ 2022 г.</w:t>
      </w:r>
    </w:p>
    <w:p>
      <w:pPr>
        <w:sectPr>
          <w:headerReference w:type="default" r:id="rId5"/>
          <w:type w:val="nextPage"/>
          <w:pgSz w:w="11906" w:h="16838"/>
          <w:pgMar w:left="1701" w:right="850" w:header="708" w:top="1134" w:footer="0" w:bottom="851" w:gutter="0"/>
          <w:pgNumType w:fmt="decimal"/>
          <w:formProt w:val="false"/>
          <w:titlePg/>
          <w:textDirection w:val="lrTb"/>
          <w:docGrid w:type="default" w:linePitch="360" w:charSpace="0"/>
        </w:sectPr>
        <w:pStyle w:val="Normal"/>
        <w:rPr>
          <w:sz w:val="16"/>
          <w:szCs w:val="16"/>
        </w:rPr>
      </w:pPr>
      <w:r>
        <w:rPr>
          <w:sz w:val="16"/>
          <w:szCs w:val="16"/>
        </w:rPr>
      </w:r>
    </w:p>
    <w:p>
      <w:pPr>
        <w:pStyle w:val="Normal"/>
        <w:shd w:val="clear" w:color="auto" w:fill="FFFFFF"/>
        <w:jc w:val="center"/>
        <w:rPr/>
      </w:pPr>
      <w:r>
        <w:rPr>
          <w:b/>
          <w:bCs/>
          <w:lang w:val="en-US"/>
        </w:rPr>
        <w:t>REGULATIONS</w:t>
      </w:r>
    </w:p>
    <w:p>
      <w:pPr>
        <w:pStyle w:val="Normal"/>
        <w:shd w:val="clear" w:color="auto" w:fill="FFFFFF"/>
        <w:jc w:val="center"/>
        <w:rPr>
          <w:lang w:val="en-US"/>
        </w:rPr>
      </w:pPr>
      <w:r>
        <w:rPr>
          <w:lang w:val="en-US"/>
        </w:rPr>
      </w:r>
    </w:p>
    <w:p>
      <w:pPr>
        <w:pStyle w:val="Normal"/>
        <w:jc w:val="center"/>
        <w:rPr/>
      </w:pPr>
      <w:r>
        <w:rPr>
          <w:b/>
          <w:bCs/>
          <w:lang w:val="en-US"/>
        </w:rPr>
        <w:t>The XXVI International Ecological TV Festival «To Save and Preserve»</w:t>
      </w:r>
    </w:p>
    <w:p>
      <w:pPr>
        <w:pStyle w:val="Normal"/>
        <w:jc w:val="center"/>
        <w:rPr>
          <w:b/>
          <w:b/>
          <w:bCs/>
          <w:lang w:val="en-US"/>
        </w:rPr>
      </w:pPr>
      <w:r>
        <w:rPr>
          <w:b/>
          <w:bCs/>
          <w:lang w:val="en-US"/>
        </w:rPr>
      </w:r>
    </w:p>
    <w:p>
      <w:pPr>
        <w:pStyle w:val="Normal"/>
        <w:shd w:val="clear" w:color="auto" w:fill="FFFFFF"/>
        <w:spacing w:before="0" w:after="0"/>
        <w:ind w:left="720" w:hanging="0"/>
        <w:contextualSpacing/>
        <w:jc w:val="center"/>
        <w:rPr/>
      </w:pPr>
      <w:r>
        <w:rPr>
          <w:b/>
          <w:bCs/>
          <w:lang w:val="en-US"/>
        </w:rPr>
        <w:t>1.</w:t>
      </w:r>
      <w:r>
        <w:rPr>
          <w:lang w:val="en-US"/>
        </w:rPr>
        <w:t> </w:t>
      </w:r>
      <w:r>
        <w:rPr>
          <w:b/>
          <w:bCs/>
          <w:lang w:val="en-US"/>
        </w:rPr>
        <w:t>Aims and tasks of the TV Festival</w:t>
      </w:r>
    </w:p>
    <w:p>
      <w:pPr>
        <w:pStyle w:val="Normal"/>
        <w:rPr>
          <w:bCs/>
          <w:lang w:val="en-US"/>
        </w:rPr>
      </w:pPr>
      <w:r>
        <w:rPr>
          <w:bCs/>
          <w:lang w:val="en-US"/>
        </w:rPr>
      </w:r>
    </w:p>
    <w:p>
      <w:pPr>
        <w:pStyle w:val="Normal"/>
        <w:numPr>
          <w:ilvl w:val="0"/>
          <w:numId w:val="1"/>
        </w:numPr>
        <w:tabs>
          <w:tab w:val="clear" w:pos="709"/>
          <w:tab w:val="left" w:pos="-5220" w:leader="none"/>
        </w:tabs>
        <w:spacing w:before="0" w:after="0"/>
        <w:ind w:left="567" w:firstLine="283"/>
        <w:contextualSpacing/>
        <w:jc w:val="both"/>
        <w:rPr/>
      </w:pPr>
      <w:r>
        <w:rPr>
          <w:shd w:fill="FFFFFF" w:val="clear"/>
          <w:lang w:val="en-US"/>
        </w:rPr>
        <w:t>Expansion of contacts and professional support of TV and documentary filmmakers who create films, TV programs and information materials on the topic of ecology;</w:t>
      </w:r>
    </w:p>
    <w:p>
      <w:pPr>
        <w:pStyle w:val="Normal"/>
        <w:numPr>
          <w:ilvl w:val="0"/>
          <w:numId w:val="1"/>
        </w:numPr>
        <w:tabs>
          <w:tab w:val="clear" w:pos="709"/>
          <w:tab w:val="left" w:pos="-5220" w:leader="none"/>
        </w:tabs>
        <w:spacing w:before="0" w:after="0"/>
        <w:ind w:left="567" w:firstLine="283"/>
        <w:contextualSpacing/>
        <w:jc w:val="both"/>
        <w:rPr/>
      </w:pPr>
      <w:r>
        <w:rPr>
          <w:shd w:fill="FFFFFF" w:val="clear"/>
          <w:lang w:val="en-US"/>
        </w:rPr>
        <w:t>Promotion of international cooperation in solving environmental problems through documentary films and television;</w:t>
      </w:r>
    </w:p>
    <w:p>
      <w:pPr>
        <w:pStyle w:val="Normal"/>
        <w:numPr>
          <w:ilvl w:val="0"/>
          <w:numId w:val="1"/>
        </w:numPr>
        <w:tabs>
          <w:tab w:val="clear" w:pos="709"/>
          <w:tab w:val="left" w:pos="-5220" w:leader="none"/>
        </w:tabs>
        <w:spacing w:before="0" w:after="0"/>
        <w:ind w:left="567" w:firstLine="283"/>
        <w:contextualSpacing/>
        <w:jc w:val="both"/>
        <w:rPr/>
      </w:pPr>
      <w:r>
        <w:rPr>
          <w:lang w:val="en-US"/>
        </w:rPr>
        <w:t>Exchange of work experience of journalists, directors, documentary cameramen , TV programs cameramen and information materials on the topic of ecology;</w:t>
      </w:r>
    </w:p>
    <w:p>
      <w:pPr>
        <w:pStyle w:val="Normal"/>
        <w:numPr>
          <w:ilvl w:val="0"/>
          <w:numId w:val="1"/>
        </w:numPr>
        <w:tabs>
          <w:tab w:val="clear" w:pos="709"/>
          <w:tab w:val="left" w:pos="-5220" w:leader="none"/>
        </w:tabs>
        <w:ind w:left="567" w:firstLine="283"/>
        <w:jc w:val="both"/>
        <w:rPr/>
      </w:pPr>
      <w:r>
        <w:rPr>
          <w:lang w:val="en-US"/>
        </w:rPr>
        <w:t>Identification and promotion of creative approaches and forms in the disclosure of the environmental topic;</w:t>
      </w:r>
    </w:p>
    <w:p>
      <w:pPr>
        <w:pStyle w:val="Normal"/>
        <w:numPr>
          <w:ilvl w:val="0"/>
          <w:numId w:val="1"/>
        </w:numPr>
        <w:tabs>
          <w:tab w:val="clear" w:pos="709"/>
          <w:tab w:val="left" w:pos="-5220" w:leader="none"/>
        </w:tabs>
        <w:ind w:left="567" w:firstLine="283"/>
        <w:jc w:val="both"/>
        <w:rPr/>
      </w:pPr>
      <w:r>
        <w:rPr>
          <w:lang w:val="en-US"/>
        </w:rPr>
        <w:t>Limelight existing environmental problems for public and authorities;</w:t>
      </w:r>
    </w:p>
    <w:p>
      <w:pPr>
        <w:pStyle w:val="Normal"/>
        <w:numPr>
          <w:ilvl w:val="0"/>
          <w:numId w:val="1"/>
        </w:numPr>
        <w:tabs>
          <w:tab w:val="clear" w:pos="709"/>
          <w:tab w:val="left" w:pos="-5220" w:leader="none"/>
        </w:tabs>
        <w:ind w:left="567" w:firstLine="283"/>
        <w:jc w:val="both"/>
        <w:rPr/>
      </w:pPr>
      <w:r>
        <w:rPr>
          <w:lang w:val="en-US"/>
        </w:rPr>
        <w:t>Upbringing of the young generation in the traditions of a responsible, respectful attitude towards nature and its priceless treasures;</w:t>
      </w:r>
    </w:p>
    <w:p>
      <w:pPr>
        <w:pStyle w:val="Normal"/>
        <w:numPr>
          <w:ilvl w:val="0"/>
          <w:numId w:val="1"/>
        </w:numPr>
        <w:tabs>
          <w:tab w:val="clear" w:pos="709"/>
          <w:tab w:val="left" w:pos="-5220" w:leader="none"/>
        </w:tabs>
        <w:ind w:left="567" w:firstLine="283"/>
        <w:jc w:val="both"/>
        <w:rPr/>
      </w:pPr>
      <w:r>
        <w:rPr>
          <w:lang w:val="en-US"/>
        </w:rPr>
        <w:t>Encouragement of the best children's and youth media groups, talented children and teenagers, stimulating creative growth, creating the best conditions for their inclusion in socially significant artistic and educational activities;</w:t>
      </w:r>
    </w:p>
    <w:p>
      <w:pPr>
        <w:pStyle w:val="Normal"/>
        <w:numPr>
          <w:ilvl w:val="0"/>
          <w:numId w:val="1"/>
        </w:numPr>
        <w:tabs>
          <w:tab w:val="clear" w:pos="709"/>
          <w:tab w:val="left" w:pos="-5220" w:leader="none"/>
        </w:tabs>
        <w:ind w:left="567" w:firstLine="283"/>
        <w:jc w:val="both"/>
        <w:rPr/>
      </w:pPr>
      <w:r>
        <w:rPr>
          <w:lang w:val="en-US"/>
        </w:rPr>
        <w:t>Widespread of information about environmental policy of the Khanty-Mansiysk Autonomous Okrug - Yugra in Russia and abroad.</w:t>
      </w:r>
    </w:p>
    <w:p>
      <w:pPr>
        <w:pStyle w:val="Normal"/>
        <w:shd w:val="clear" w:color="auto" w:fill="FFFFFF"/>
        <w:jc w:val="center"/>
        <w:rPr>
          <w:b/>
          <w:b/>
          <w:bCs/>
          <w:lang w:val="en-US"/>
        </w:rPr>
      </w:pPr>
      <w:r>
        <w:rPr>
          <w:b/>
          <w:bCs/>
          <w:lang w:val="en-US"/>
        </w:rPr>
      </w:r>
    </w:p>
    <w:p>
      <w:pPr>
        <w:pStyle w:val="Normal"/>
        <w:shd w:val="clear" w:color="auto" w:fill="FFFFFF"/>
        <w:jc w:val="center"/>
        <w:rPr/>
      </w:pPr>
      <w:r>
        <w:rPr>
          <w:b/>
          <w:bCs/>
          <w:lang w:val="en-US"/>
        </w:rPr>
        <w:t>2.</w:t>
      </w:r>
      <w:r>
        <w:rPr>
          <w:lang w:val="en-US"/>
        </w:rPr>
        <w:t> </w:t>
      </w:r>
      <w:r>
        <w:rPr>
          <w:b/>
          <w:bCs/>
          <w:lang w:val="en-US"/>
        </w:rPr>
        <w:t>Festival founders</w:t>
      </w:r>
    </w:p>
    <w:p>
      <w:pPr>
        <w:pStyle w:val="Normal"/>
        <w:shd w:val="clear" w:color="auto" w:fill="FFFFFF"/>
        <w:jc w:val="center"/>
        <w:rPr>
          <w:lang w:val="en-US"/>
        </w:rPr>
      </w:pPr>
      <w:r>
        <w:rPr>
          <w:lang w:val="en-US"/>
        </w:rPr>
      </w:r>
    </w:p>
    <w:p>
      <w:pPr>
        <w:pStyle w:val="Normal"/>
        <w:numPr>
          <w:ilvl w:val="0"/>
          <w:numId w:val="2"/>
        </w:numPr>
        <w:shd w:val="clear" w:color="auto" w:fill="FFFFFF"/>
        <w:jc w:val="both"/>
        <w:rPr/>
      </w:pPr>
      <w:r>
        <w:rPr>
          <w:lang w:val="en-US"/>
        </w:rPr>
        <w:t>Government of the Khanty-Mansiysk Autonomous Okrug - Ugra;</w:t>
      </w:r>
    </w:p>
    <w:p>
      <w:pPr>
        <w:pStyle w:val="Normal"/>
        <w:numPr>
          <w:ilvl w:val="0"/>
          <w:numId w:val="2"/>
        </w:numPr>
        <w:shd w:val="clear" w:color="auto" w:fill="FFFFFF"/>
        <w:jc w:val="both"/>
        <w:rPr/>
      </w:pPr>
      <w:r>
        <w:rPr>
          <w:lang w:val="en-US"/>
        </w:rPr>
        <w:t>The All-Russia State TV and Radio Broadcasting</w:t>
      </w:r>
      <w:r>
        <w:rPr>
          <w:b/>
          <w:bCs/>
          <w:lang w:val="en-US"/>
        </w:rPr>
        <w:t> </w:t>
      </w:r>
      <w:r>
        <w:rPr>
          <w:lang w:val="en-US"/>
        </w:rPr>
        <w:t>Company</w:t>
      </w:r>
      <w:r>
        <w:rPr>
          <w:b/>
          <w:bCs/>
          <w:lang w:val="en-US"/>
        </w:rPr>
        <w:t> </w:t>
      </w:r>
      <w:r>
        <w:rPr>
          <w:lang w:val="en-US"/>
        </w:rPr>
        <w:t>         </w:t>
      </w:r>
    </w:p>
    <w:p>
      <w:pPr>
        <w:pStyle w:val="Normal"/>
        <w:shd w:val="clear" w:color="auto" w:fill="FFFFFF"/>
        <w:ind w:left="360" w:hanging="0"/>
        <w:rPr>
          <w:b/>
          <w:b/>
          <w:bCs/>
          <w:lang w:val="en-US"/>
        </w:rPr>
      </w:pPr>
      <w:r>
        <w:rPr>
          <w:b/>
          <w:bCs/>
          <w:lang w:val="en-US"/>
        </w:rPr>
      </w:r>
    </w:p>
    <w:p>
      <w:pPr>
        <w:pStyle w:val="Normal"/>
        <w:shd w:val="clear" w:color="auto" w:fill="FFFFFF"/>
        <w:ind w:left="360" w:hanging="0"/>
        <w:jc w:val="center"/>
        <w:rPr/>
      </w:pPr>
      <w:r>
        <w:rPr>
          <w:b/>
          <w:bCs/>
          <w:lang w:val="en-US"/>
        </w:rPr>
        <w:t>3.</w:t>
      </w:r>
      <w:r>
        <w:rPr>
          <w:lang w:val="en-US"/>
        </w:rPr>
        <w:t> </w:t>
      </w:r>
      <w:r>
        <w:rPr>
          <w:b/>
          <w:bCs/>
          <w:lang w:val="en-US"/>
        </w:rPr>
        <w:t>Festival organizers</w:t>
      </w:r>
    </w:p>
    <w:p>
      <w:pPr>
        <w:pStyle w:val="Normal"/>
        <w:shd w:val="clear" w:color="auto" w:fill="FFFFFF"/>
        <w:ind w:left="360" w:hanging="0"/>
        <w:jc w:val="center"/>
        <w:rPr>
          <w:lang w:val="en-US"/>
        </w:rPr>
      </w:pPr>
      <w:r>
        <w:rPr>
          <w:lang w:val="en-US"/>
        </w:rPr>
      </w:r>
    </w:p>
    <w:p>
      <w:pPr>
        <w:pStyle w:val="ListParagraph"/>
        <w:numPr>
          <w:ilvl w:val="0"/>
          <w:numId w:val="2"/>
        </w:numPr>
        <w:tabs>
          <w:tab w:val="clear" w:pos="709"/>
          <w:tab w:val="left" w:pos="0" w:leader="none"/>
        </w:tabs>
        <w:ind w:left="720" w:right="724" w:hanging="360"/>
        <w:rPr/>
      </w:pPr>
      <w:r>
        <w:rPr>
          <w:lang w:val="en-US"/>
        </w:rPr>
        <w:t>Branch of the All-Russian State TV and Radio Broadcasting Company, State TV &amp; Radio Broadcasting Company “Ugoria”</w:t>
      </w:r>
    </w:p>
    <w:p>
      <w:pPr>
        <w:pStyle w:val="Normal"/>
        <w:shd w:val="clear" w:color="auto" w:fill="FFFFFF"/>
        <w:ind w:left="360" w:hanging="0"/>
        <w:jc w:val="both"/>
        <w:rPr>
          <w:lang w:val="en-US"/>
        </w:rPr>
      </w:pPr>
      <w:r>
        <w:rPr>
          <w:lang w:val="en-US"/>
        </w:rPr>
      </w:r>
    </w:p>
    <w:p>
      <w:pPr>
        <w:pStyle w:val="Normal"/>
        <w:shd w:val="clear" w:color="auto" w:fill="FFFFFF"/>
        <w:jc w:val="center"/>
        <w:rPr/>
      </w:pPr>
      <w:r>
        <w:rPr>
          <w:b/>
          <w:bCs/>
          <w:lang w:val="en-US"/>
        </w:rPr>
        <w:t>4.</w:t>
      </w:r>
      <w:r>
        <w:rPr>
          <w:lang w:val="en-US"/>
        </w:rPr>
        <w:t> </w:t>
      </w:r>
      <w:r>
        <w:rPr>
          <w:b/>
          <w:bCs/>
          <w:lang w:val="en-US"/>
        </w:rPr>
        <w:t>Festival dates</w:t>
      </w:r>
    </w:p>
    <w:p>
      <w:pPr>
        <w:pStyle w:val="Normal"/>
        <w:shd w:val="clear" w:color="auto" w:fill="FFFFFF"/>
        <w:jc w:val="center"/>
        <w:rPr>
          <w:lang w:val="en-US"/>
        </w:rPr>
      </w:pPr>
      <w:r>
        <w:rPr>
          <w:lang w:val="en-US"/>
        </w:rPr>
      </w:r>
    </w:p>
    <w:p>
      <w:pPr>
        <w:pStyle w:val="Normal"/>
        <w:shd w:val="clear" w:color="auto" w:fill="FFFFFF"/>
        <w:rPr/>
      </w:pPr>
      <w:r>
        <w:rPr>
          <w:lang w:val="en-US"/>
        </w:rPr>
        <w:t>Khanty-Mansiysk, Russia.</w:t>
      </w:r>
    </w:p>
    <w:p>
      <w:pPr>
        <w:pStyle w:val="Normal"/>
        <w:shd w:val="clear" w:color="auto" w:fill="FFFFFF"/>
        <w:rPr/>
      </w:pPr>
      <w:r>
        <w:rPr>
          <w:lang w:val="en-US"/>
        </w:rPr>
        <w:t>May 31, 2022 –</w:t>
      </w:r>
      <w:r>
        <w:rPr>
          <w:sz w:val="28"/>
          <w:szCs w:val="28"/>
          <w:lang w:val="en-US"/>
        </w:rPr>
        <w:t xml:space="preserve"> </w:t>
      </w:r>
      <w:r>
        <w:rPr>
          <w:sz w:val="28"/>
          <w:lang w:val="en-US"/>
        </w:rPr>
        <w:t>Arrival</w:t>
      </w:r>
      <w:r>
        <w:rPr>
          <w:sz w:val="28"/>
          <w:szCs w:val="28"/>
          <w:lang w:val="en-US"/>
        </w:rPr>
        <w:t xml:space="preserve"> of participants</w:t>
      </w:r>
    </w:p>
    <w:p>
      <w:pPr>
        <w:pStyle w:val="Normal"/>
        <w:shd w:val="clear" w:color="auto" w:fill="FFFFFF"/>
        <w:rPr/>
      </w:pPr>
      <w:r>
        <w:rPr>
          <w:lang w:val="en-US"/>
        </w:rPr>
        <w:t>June 1, 2022 - Opening of the Festival</w:t>
      </w:r>
    </w:p>
    <w:p>
      <w:pPr>
        <w:pStyle w:val="Normal"/>
        <w:shd w:val="clear" w:color="auto" w:fill="FFFFFF"/>
        <w:rPr/>
      </w:pPr>
      <w:r>
        <w:rPr>
          <w:lang w:val="en-US"/>
        </w:rPr>
        <w:t xml:space="preserve">June 3, 2022 – The Ceremony of Awards </w:t>
      </w:r>
    </w:p>
    <w:p>
      <w:pPr>
        <w:pStyle w:val="Normal"/>
        <w:shd w:val="clear" w:color="auto" w:fill="FFFFFF"/>
        <w:rPr/>
      </w:pPr>
      <w:r>
        <w:rPr>
          <w:lang w:val="en-US"/>
        </w:rPr>
        <w:t>June 4, 2022 – Departure of participants</w:t>
      </w:r>
    </w:p>
    <w:p>
      <w:pPr>
        <w:pStyle w:val="Normal"/>
        <w:shd w:val="clear" w:color="auto" w:fill="FFFFFF"/>
        <w:ind w:left="360" w:hanging="0"/>
        <w:jc w:val="both"/>
        <w:rPr>
          <w:lang w:val="en-US"/>
        </w:rPr>
      </w:pPr>
      <w:r>
        <w:rPr>
          <w:lang w:val="en-US"/>
        </w:rPr>
      </w:r>
    </w:p>
    <w:p>
      <w:pPr>
        <w:pStyle w:val="Normal"/>
        <w:tabs>
          <w:tab w:val="clear" w:pos="709"/>
          <w:tab w:val="left" w:pos="0" w:leader="none"/>
        </w:tabs>
        <w:jc w:val="center"/>
        <w:rPr/>
      </w:pPr>
      <w:r>
        <w:rPr>
          <w:b/>
          <w:lang w:val="en-US"/>
        </w:rPr>
        <w:t>5. Procedure of the Festival.</w:t>
      </w:r>
    </w:p>
    <w:p>
      <w:pPr>
        <w:pStyle w:val="Normal"/>
        <w:tabs>
          <w:tab w:val="clear" w:pos="709"/>
          <w:tab w:val="left" w:pos="0" w:leader="none"/>
        </w:tabs>
        <w:jc w:val="center"/>
        <w:rPr/>
      </w:pPr>
      <w:r>
        <w:rPr>
          <w:b/>
          <w:lang w:val="en-US"/>
        </w:rPr>
        <w:t>The Festival "To Save and Preserve" includes:</w:t>
      </w:r>
    </w:p>
    <w:p>
      <w:pPr>
        <w:pStyle w:val="Normal"/>
        <w:tabs>
          <w:tab w:val="clear" w:pos="709"/>
          <w:tab w:val="left" w:pos="0" w:leader="none"/>
        </w:tabs>
        <w:jc w:val="center"/>
        <w:rPr>
          <w:b/>
          <w:b/>
          <w:lang w:val="en-US"/>
        </w:rPr>
      </w:pPr>
      <w:r>
        <w:rPr>
          <w:b/>
          <w:lang w:val="en-US"/>
        </w:rPr>
      </w:r>
    </w:p>
    <w:p>
      <w:pPr>
        <w:pStyle w:val="Normal"/>
        <w:tabs>
          <w:tab w:val="clear" w:pos="709"/>
          <w:tab w:val="left" w:pos="0" w:leader="none"/>
        </w:tabs>
        <w:jc w:val="both"/>
        <w:rPr/>
      </w:pPr>
      <w:r>
        <w:rPr>
          <w:lang w:val="en-US"/>
        </w:rPr>
        <w:t xml:space="preserve">— </w:t>
      </w:r>
      <w:r>
        <w:rPr>
          <w:lang w:val="en-US"/>
        </w:rPr>
        <w:t>The competitive program of creative TV works on environmental topic, including the main and children's creative competitions;</w:t>
      </w:r>
    </w:p>
    <w:p>
      <w:pPr>
        <w:pStyle w:val="Normal"/>
        <w:tabs>
          <w:tab w:val="clear" w:pos="709"/>
          <w:tab w:val="left" w:pos="0" w:leader="none"/>
        </w:tabs>
        <w:jc w:val="both"/>
        <w:rPr/>
      </w:pPr>
      <w:r>
        <w:rPr>
          <w:lang w:val="en-US"/>
        </w:rPr>
        <w:t xml:space="preserve">— </w:t>
      </w:r>
      <w:r>
        <w:rPr>
          <w:lang w:val="en-US"/>
        </w:rPr>
        <w:t>Socio-educational program: round tables discussions on environmental topics, meetings with scientists, environmentalists, social activists, travelers, etc., presentations of environmental projects and festivals;</w:t>
      </w:r>
    </w:p>
    <w:p>
      <w:pPr>
        <w:pStyle w:val="Normal"/>
        <w:tabs>
          <w:tab w:val="clear" w:pos="709"/>
          <w:tab w:val="left" w:pos="0" w:leader="none"/>
        </w:tabs>
        <w:jc w:val="both"/>
        <w:rPr/>
      </w:pPr>
      <w:r>
        <w:rPr>
          <w:lang w:val="en-US"/>
        </w:rPr>
        <w:t xml:space="preserve">— </w:t>
      </w:r>
      <w:r>
        <w:rPr>
          <w:lang w:val="en-US"/>
        </w:rPr>
        <w:t>Educational program: workshops with Russian and international TV and cinematography professionals, creative laboratories, workshops for participants of the children's competition;</w:t>
      </w:r>
    </w:p>
    <w:p>
      <w:pPr>
        <w:pStyle w:val="Normal"/>
        <w:tabs>
          <w:tab w:val="clear" w:pos="709"/>
          <w:tab w:val="left" w:pos="0" w:leader="none"/>
        </w:tabs>
        <w:jc w:val="both"/>
        <w:rPr/>
      </w:pPr>
      <w:r>
        <w:rPr>
          <w:lang w:val="en-US"/>
        </w:rPr>
        <w:t xml:space="preserve">— </w:t>
      </w:r>
      <w:r>
        <w:rPr>
          <w:lang w:val="en-US"/>
        </w:rPr>
        <w:t>Cultural program: screenings of the competitive works of the festival within the "Green Movie" action, excursions to the sights of Ugra, organization of concert performances, flash mobs, intellectual games.</w:t>
      </w:r>
    </w:p>
    <w:p>
      <w:pPr>
        <w:pStyle w:val="Normal"/>
        <w:tabs>
          <w:tab w:val="clear" w:pos="709"/>
          <w:tab w:val="left" w:pos="0" w:leader="none"/>
        </w:tabs>
        <w:jc w:val="both"/>
        <w:rPr>
          <w:lang w:val="en-US"/>
        </w:rPr>
      </w:pPr>
      <w:r>
        <w:rPr>
          <w:lang w:val="en-US"/>
        </w:rPr>
      </w:r>
    </w:p>
    <w:p>
      <w:pPr>
        <w:pStyle w:val="Normal"/>
        <w:tabs>
          <w:tab w:val="clear" w:pos="709"/>
          <w:tab w:val="left" w:pos="0" w:leader="none"/>
          <w:tab w:val="center" w:pos="9214" w:leader="none"/>
        </w:tabs>
        <w:ind w:right="15" w:hanging="0"/>
        <w:jc w:val="both"/>
        <w:rPr/>
      </w:pPr>
      <w:r>
        <w:rPr>
          <w:b/>
          <w:lang w:val="en-US"/>
        </w:rPr>
        <w:t xml:space="preserve">                                               </w:t>
      </w:r>
      <w:r>
        <w:rPr>
          <w:b/>
          <w:lang w:val="en-US"/>
        </w:rPr>
        <w:t>6. Terms of the creative competition</w:t>
      </w:r>
    </w:p>
    <w:p>
      <w:pPr>
        <w:pStyle w:val="Normal"/>
        <w:tabs>
          <w:tab w:val="clear" w:pos="709"/>
          <w:tab w:val="left" w:pos="0" w:leader="none"/>
          <w:tab w:val="center" w:pos="9214" w:leader="none"/>
        </w:tabs>
        <w:ind w:right="15" w:hanging="0"/>
        <w:jc w:val="both"/>
        <w:rPr>
          <w:b/>
          <w:b/>
          <w:lang w:val="en-US"/>
        </w:rPr>
      </w:pPr>
      <w:r>
        <w:rPr>
          <w:b/>
          <w:lang w:val="en-US"/>
        </w:rPr>
      </w:r>
    </w:p>
    <w:p>
      <w:pPr>
        <w:pStyle w:val="Normal"/>
        <w:tabs>
          <w:tab w:val="clear" w:pos="709"/>
          <w:tab w:val="left" w:pos="0" w:leader="none"/>
        </w:tabs>
        <w:rPr/>
      </w:pPr>
      <w:r>
        <w:rPr>
          <w:lang w:val="en-US"/>
        </w:rPr>
        <w:t>6.1. Fill out an entry form on the official website of the festival for each competitive work (attach a scan of a signed and sealed form).</w:t>
      </w:r>
    </w:p>
    <w:p>
      <w:pPr>
        <w:pStyle w:val="Normal"/>
        <w:tabs>
          <w:tab w:val="clear" w:pos="709"/>
          <w:tab w:val="left" w:pos="0" w:leader="none"/>
        </w:tabs>
        <w:rPr>
          <w:lang w:val="en-US"/>
        </w:rPr>
      </w:pPr>
      <w:r>
        <w:rPr>
          <w:lang w:val="en-US"/>
        </w:rPr>
      </w:r>
    </w:p>
    <w:p>
      <w:pPr>
        <w:pStyle w:val="Normal"/>
        <w:tabs>
          <w:tab w:val="clear" w:pos="709"/>
          <w:tab w:val="left" w:pos="0" w:leader="none"/>
        </w:tabs>
        <w:rPr/>
      </w:pPr>
      <w:r>
        <w:rPr>
          <w:lang w:val="en-US"/>
        </w:rPr>
        <w:t>6.2. Send the original signed and stamped entry form to the festival address.</w:t>
      </w:r>
    </w:p>
    <w:p>
      <w:pPr>
        <w:pStyle w:val="Normal"/>
        <w:tabs>
          <w:tab w:val="clear" w:pos="709"/>
          <w:tab w:val="left" w:pos="0" w:leader="none"/>
        </w:tabs>
        <w:jc w:val="both"/>
        <w:rPr/>
      </w:pPr>
      <w:r>
        <w:rPr>
          <w:lang w:val="en-US"/>
        </w:rPr>
        <w:t xml:space="preserve">  </w:t>
      </w:r>
      <w:r>
        <w:rPr>
          <w:b/>
          <w:i/>
          <w:lang w:val="en-US"/>
        </w:rPr>
        <w:t xml:space="preserve">* The submission of the application confirms the consent of the applicant for the </w:t>
      </w:r>
      <w:r>
        <w:rPr>
          <w:b/>
          <w:i/>
          <w:u w:val="single"/>
          <w:lang w:val="en-US"/>
        </w:rPr>
        <w:t>non-commercial use</w:t>
      </w:r>
      <w:r>
        <w:rPr>
          <w:b/>
          <w:i/>
          <w:lang w:val="en-US"/>
        </w:rPr>
        <w:t xml:space="preserve"> of the work submitted for the competition in TV programs about the festival on the air of the State TV and Radio Broadcasting Company "Ugoria" on the TV channels "Russia-1", "Russia-24", in the events of the festival, as well as for posting on social networks and the official account of the festival on the video hosting YouTube.</w:t>
      </w:r>
    </w:p>
    <w:p>
      <w:pPr>
        <w:pStyle w:val="Normal"/>
        <w:tabs>
          <w:tab w:val="clear" w:pos="709"/>
          <w:tab w:val="left" w:pos="-426" w:leader="none"/>
        </w:tabs>
        <w:jc w:val="both"/>
        <w:rPr>
          <w:lang w:val="en-US"/>
        </w:rPr>
      </w:pPr>
      <w:r>
        <w:rPr>
          <w:lang w:val="en-US"/>
        </w:rPr>
      </w:r>
    </w:p>
    <w:p>
      <w:pPr>
        <w:pStyle w:val="Normal"/>
        <w:tabs>
          <w:tab w:val="clear" w:pos="709"/>
          <w:tab w:val="left" w:pos="-426" w:leader="none"/>
        </w:tabs>
        <w:jc w:val="both"/>
        <w:rPr/>
      </w:pPr>
      <w:r>
        <w:rPr>
          <w:lang w:val="en-US"/>
        </w:rPr>
        <w:t>6.3. Competitive works are provided in MPEG4 format,  extension not less than 1920 x 1080; sound format - MPEG-1 Layer II audio/AAC /MP3 Stereo, by posting on a cloud server, the download link is indicated in the application. (</w:t>
      </w:r>
      <w:r>
        <w:rPr>
          <w:b/>
          <w:lang w:val="en-US"/>
        </w:rPr>
        <w:t>Works submitted with the application of logos and abbreviations are NOT ALLOWED for the competition.)</w:t>
      </w:r>
    </w:p>
    <w:p>
      <w:pPr>
        <w:pStyle w:val="Normal"/>
        <w:tabs>
          <w:tab w:val="clear" w:pos="709"/>
          <w:tab w:val="left" w:pos="-426" w:leader="none"/>
        </w:tabs>
        <w:jc w:val="both"/>
        <w:rPr>
          <w:b/>
          <w:b/>
          <w:lang w:val="en-US"/>
        </w:rPr>
      </w:pPr>
      <w:r>
        <w:rPr>
          <w:b/>
          <w:lang w:val="en-US"/>
        </w:rPr>
      </w:r>
    </w:p>
    <w:p>
      <w:pPr>
        <w:pStyle w:val="Normal"/>
        <w:tabs>
          <w:tab w:val="clear" w:pos="709"/>
          <w:tab w:val="left" w:pos="0" w:leader="none"/>
        </w:tabs>
        <w:rPr/>
      </w:pPr>
      <w:r>
        <w:rPr>
          <w:b/>
          <w:i/>
          <w:lang w:val="en-US"/>
        </w:rPr>
        <w:t>* The applicant is solely responsible for the work submitted to the Organizing Committee for inclusion on the festival platform (YouTube). Works added with the consent of the applicant (hereinafter referred to as the Content) are automatically checked by the YouTube system for compliance with the rules of the platform: the prohibition of the distribution of spam, malware, illegal materials and the prevention of other illegal activities. Content must not contain the intellectual property of third parties, unless the applicant has the permission of the relevant person or other legal reasons.</w:t>
      </w:r>
    </w:p>
    <w:p>
      <w:pPr>
        <w:pStyle w:val="Normal"/>
        <w:tabs>
          <w:tab w:val="clear" w:pos="709"/>
          <w:tab w:val="left" w:pos="0" w:leader="none"/>
        </w:tabs>
        <w:rPr>
          <w:b/>
          <w:b/>
          <w:i/>
          <w:i/>
          <w:lang w:val="en-US"/>
        </w:rPr>
      </w:pPr>
      <w:r>
        <w:rPr>
          <w:b/>
          <w:i/>
          <w:lang w:val="en-US"/>
        </w:rPr>
      </w:r>
    </w:p>
    <w:p>
      <w:pPr>
        <w:pStyle w:val="Normal"/>
        <w:shd w:val="clear" w:color="auto" w:fill="FFFFFF"/>
        <w:spacing w:before="0" w:after="0"/>
        <w:contextualSpacing/>
        <w:jc w:val="both"/>
        <w:rPr/>
      </w:pPr>
      <w:r>
        <w:rPr>
          <w:lang w:val="en-US"/>
        </w:rPr>
        <w:t xml:space="preserve">6.4. The TV Festival organizers take upon expenses, connected with the stay of </w:t>
      </w:r>
      <w:r>
        <w:rPr>
          <w:b/>
          <w:u w:val="single"/>
          <w:lang w:val="en-US"/>
        </w:rPr>
        <w:t>1 competitor</w:t>
      </w:r>
      <w:r>
        <w:rPr>
          <w:lang w:val="en-US"/>
        </w:rPr>
        <w:t xml:space="preserve"> (or representative) (accommodation, meal, excursions) and transport expenses of the nominees (laureates and winners),the Jury members and honorary guests as well. </w:t>
      </w:r>
    </w:p>
    <w:p>
      <w:pPr>
        <w:pStyle w:val="Normal"/>
        <w:tabs>
          <w:tab w:val="clear" w:pos="709"/>
          <w:tab w:val="left" w:pos="0" w:leader="none"/>
        </w:tabs>
        <w:rPr>
          <w:lang w:val="en-US"/>
        </w:rPr>
      </w:pPr>
      <w:r>
        <w:rPr>
          <w:lang w:val="en-US"/>
        </w:rPr>
      </w:r>
    </w:p>
    <w:p>
      <w:pPr>
        <w:pStyle w:val="Normal"/>
        <w:tabs>
          <w:tab w:val="clear" w:pos="709"/>
          <w:tab w:val="left" w:pos="0" w:leader="none"/>
          <w:tab w:val="center" w:pos="9214" w:leader="none"/>
        </w:tabs>
        <w:ind w:right="15" w:hanging="0"/>
        <w:jc w:val="center"/>
        <w:rPr/>
      </w:pPr>
      <w:r>
        <w:rPr>
          <w:b/>
          <w:lang w:val="en-US"/>
        </w:rPr>
        <w:t>7. Regulations for conducting creative competitions of the TV festival.</w:t>
      </w:r>
    </w:p>
    <w:p>
      <w:pPr>
        <w:pStyle w:val="Normal"/>
        <w:tabs>
          <w:tab w:val="clear" w:pos="709"/>
          <w:tab w:val="left" w:pos="0" w:leader="none"/>
          <w:tab w:val="center" w:pos="9214" w:leader="none"/>
        </w:tabs>
        <w:ind w:right="15" w:hanging="0"/>
        <w:jc w:val="center"/>
        <w:rPr>
          <w:b/>
          <w:b/>
          <w:lang w:val="en-US"/>
        </w:rPr>
      </w:pPr>
      <w:r>
        <w:rPr>
          <w:b/>
          <w:lang w:val="en-US"/>
        </w:rPr>
      </w:r>
    </w:p>
    <w:p>
      <w:pPr>
        <w:pStyle w:val="Normal"/>
        <w:tabs>
          <w:tab w:val="clear" w:pos="709"/>
          <w:tab w:val="left" w:pos="0" w:leader="none"/>
          <w:tab w:val="center" w:pos="9214" w:leader="none"/>
        </w:tabs>
        <w:ind w:right="15" w:hanging="0"/>
        <w:rPr/>
      </w:pPr>
      <w:r>
        <w:rPr>
          <w:lang w:val="en-US"/>
        </w:rPr>
        <w:t>7.1 Main creative competition. Nominations:</w:t>
      </w:r>
    </w:p>
    <w:p>
      <w:pPr>
        <w:pStyle w:val="Normal"/>
        <w:tabs>
          <w:tab w:val="clear" w:pos="709"/>
          <w:tab w:val="left" w:pos="0" w:leader="none"/>
          <w:tab w:val="center" w:pos="9214" w:leader="none"/>
        </w:tabs>
        <w:ind w:right="15" w:hanging="0"/>
        <w:rPr>
          <w:lang w:val="en-US"/>
        </w:rPr>
      </w:pPr>
      <w:r>
        <w:rPr>
          <w:lang w:val="en-US"/>
        </w:rPr>
      </w:r>
    </w:p>
    <w:p>
      <w:pPr>
        <w:pStyle w:val="Normal"/>
        <w:jc w:val="both"/>
        <w:rPr/>
      </w:pPr>
      <w:r>
        <w:rPr>
          <w:b/>
          <w:lang w:val="en-US"/>
        </w:rPr>
        <w:t>- TV Project, journalistic program</w:t>
      </w:r>
      <w:r>
        <w:rPr>
          <w:lang w:val="en-US"/>
        </w:rPr>
        <w:t>. Individual episodes or cycles of programs created for on-air television, dedicated to topical problems in the field of ecology;</w:t>
      </w:r>
    </w:p>
    <w:p>
      <w:pPr>
        <w:pStyle w:val="Normal"/>
        <w:shd w:val="clear" w:color="auto" w:fill="FFFFFF"/>
        <w:rPr>
          <w:b/>
          <w:b/>
          <w:lang w:val="en-US"/>
        </w:rPr>
      </w:pPr>
      <w:r>
        <w:rPr>
          <w:b/>
          <w:lang w:val="en-US"/>
        </w:rPr>
      </w:r>
    </w:p>
    <w:p>
      <w:pPr>
        <w:pStyle w:val="Normal"/>
        <w:shd w:val="clear" w:color="auto" w:fill="FFFFFF"/>
        <w:rPr/>
      </w:pPr>
      <w:r>
        <w:rPr>
          <w:b/>
          <w:lang w:val="en-US"/>
        </w:rPr>
        <w:t>- Documentary film</w:t>
      </w:r>
      <w:r>
        <w:rPr>
          <w:lang w:val="en-US"/>
        </w:rPr>
        <w:t>. A television work based on real events and the fate of people;</w:t>
      </w:r>
    </w:p>
    <w:p>
      <w:pPr>
        <w:pStyle w:val="Normal"/>
        <w:shd w:val="clear" w:color="auto" w:fill="FFFFFF"/>
        <w:rPr>
          <w:lang w:val="en-US"/>
        </w:rPr>
      </w:pPr>
      <w:r>
        <w:rPr>
          <w:lang w:val="en-US"/>
        </w:rPr>
      </w:r>
    </w:p>
    <w:p>
      <w:pPr>
        <w:pStyle w:val="Normal"/>
        <w:shd w:val="clear" w:color="auto" w:fill="FFFFFF"/>
        <w:rPr/>
      </w:pPr>
      <w:r>
        <w:rPr>
          <w:b/>
          <w:lang w:val="en-US"/>
        </w:rPr>
        <w:t>- Information item</w:t>
      </w:r>
      <w:r>
        <w:rPr>
          <w:caps/>
          <w:lang w:val="en-US"/>
        </w:rPr>
        <w:t xml:space="preserve">. </w:t>
      </w:r>
      <w:r>
        <w:rPr>
          <w:lang w:val="en-US"/>
        </w:rPr>
        <w:t>Timing from 2 to 10 minutes</w:t>
      </w:r>
      <w:r>
        <w:rPr>
          <w:caps/>
          <w:lang w:val="en-US"/>
        </w:rPr>
        <w:t>;</w:t>
      </w:r>
    </w:p>
    <w:p>
      <w:pPr>
        <w:pStyle w:val="Normal"/>
        <w:jc w:val="both"/>
        <w:rPr>
          <w:b/>
          <w:b/>
          <w:lang w:val="en-US"/>
        </w:rPr>
      </w:pPr>
      <w:r>
        <w:rPr>
          <w:b/>
          <w:lang w:val="en-US"/>
        </w:rPr>
      </w:r>
    </w:p>
    <w:p>
      <w:pPr>
        <w:pStyle w:val="Normal"/>
        <w:shd w:val="clear" w:color="auto" w:fill="FFFFFF"/>
        <w:rPr/>
      </w:pPr>
      <w:r>
        <w:rPr>
          <w:b/>
          <w:lang w:val="en-US"/>
        </w:rPr>
        <w:t>- Small television form</w:t>
      </w:r>
      <w:r>
        <w:rPr>
          <w:lang w:val="en-US"/>
        </w:rPr>
        <w:t>, social reel, animation film, video clip. Timing from 3 t</w:t>
      </w:r>
      <w:r>
        <w:rPr/>
        <w:t>о</w:t>
      </w:r>
      <w:r>
        <w:rPr>
          <w:lang w:val="en-US"/>
        </w:rPr>
        <w:t xml:space="preserve"> 5 minutes;</w:t>
      </w:r>
    </w:p>
    <w:p>
      <w:pPr>
        <w:pStyle w:val="Normal"/>
        <w:tabs>
          <w:tab w:val="clear" w:pos="709"/>
          <w:tab w:val="left" w:pos="0" w:leader="none"/>
          <w:tab w:val="center" w:pos="9214" w:leader="none"/>
        </w:tabs>
        <w:ind w:right="15" w:hanging="0"/>
        <w:rPr>
          <w:lang w:val="en-US"/>
        </w:rPr>
      </w:pPr>
      <w:r>
        <w:rPr>
          <w:lang w:val="en-US"/>
        </w:rPr>
      </w:r>
    </w:p>
    <w:p>
      <w:pPr>
        <w:pStyle w:val="Normal"/>
        <w:jc w:val="both"/>
        <w:rPr/>
      </w:pPr>
      <w:r>
        <w:rPr>
          <w:b/>
          <w:lang w:val="en-US"/>
        </w:rPr>
        <w:t>- Ethnoecology: nature and indigenous people.</w:t>
      </w:r>
      <w:r>
        <w:rPr>
          <w:lang w:val="en-US"/>
        </w:rPr>
        <w:t xml:space="preserve"> A television work, a film about life and culture of the indigenous people from all over the world, preserving their national identity.</w:t>
      </w:r>
    </w:p>
    <w:p>
      <w:pPr>
        <w:pStyle w:val="Normal"/>
        <w:jc w:val="both"/>
        <w:rPr>
          <w:lang w:val="en-US"/>
        </w:rPr>
      </w:pPr>
      <w:r>
        <w:rPr>
          <w:lang w:val="en-US"/>
        </w:rPr>
      </w:r>
    </w:p>
    <w:p>
      <w:pPr>
        <w:pStyle w:val="Normal"/>
        <w:jc w:val="both"/>
        <w:rPr/>
      </w:pPr>
      <w:r>
        <w:rPr>
          <w:b/>
          <w:lang w:val="en-US"/>
        </w:rPr>
        <w:t>- Camera work.</w:t>
      </w:r>
      <w:r>
        <w:rPr>
          <w:lang w:val="en-US"/>
        </w:rPr>
        <w:t xml:space="preserve"> The nomination includes television works of any genre on the designated topic, demonstrating the outstanding professionalism of cameramen, containing highly artistic shots, or filming in unusual / extreme conditions.</w:t>
      </w:r>
    </w:p>
    <w:p>
      <w:pPr>
        <w:pStyle w:val="Normal"/>
        <w:jc w:val="both"/>
        <w:rPr/>
      </w:pPr>
      <w:r>
        <w:rPr>
          <w:b/>
          <w:lang w:val="en-US"/>
        </w:rPr>
        <w:t xml:space="preserve">- Environmental internet - project. </w:t>
      </w:r>
      <w:r>
        <w:rPr>
          <w:lang w:val="en-US"/>
        </w:rPr>
        <w:t>The nomination includes video content produced for the Internet space - videos, video clips, short stories, flash mobs posted on social networks, blogs and resonating in the Internet community. Timing is up to 5 minutes;</w:t>
      </w:r>
    </w:p>
    <w:p>
      <w:pPr>
        <w:pStyle w:val="Normal"/>
        <w:tabs>
          <w:tab w:val="clear" w:pos="709"/>
          <w:tab w:val="left" w:pos="0" w:leader="none"/>
          <w:tab w:val="center" w:pos="9214" w:leader="none"/>
        </w:tabs>
        <w:ind w:right="15" w:hanging="0"/>
        <w:rPr>
          <w:lang w:val="en-US"/>
        </w:rPr>
      </w:pPr>
      <w:r>
        <w:rPr>
          <w:lang w:val="en-US"/>
        </w:rPr>
      </w:r>
    </w:p>
    <w:p>
      <w:pPr>
        <w:pStyle w:val="Normal"/>
        <w:jc w:val="both"/>
        <w:rPr/>
      </w:pPr>
      <w:r>
        <w:rPr>
          <w:b/>
          <w:lang w:val="en-US"/>
        </w:rPr>
        <w:t xml:space="preserve">- Global challenge. </w:t>
      </w:r>
      <w:r>
        <w:rPr>
          <w:lang w:val="en-US"/>
        </w:rPr>
        <w:t>Television works about local disasters leading to destructive and irreversible changes in natural ecosystems, about the adverse consequences of such changes for society and about people fighting to save the planet.</w:t>
      </w:r>
    </w:p>
    <w:p>
      <w:pPr>
        <w:pStyle w:val="Normal"/>
        <w:jc w:val="both"/>
        <w:rPr>
          <w:lang w:val="en-US"/>
        </w:rPr>
      </w:pPr>
      <w:r>
        <w:rPr>
          <w:lang w:val="en-US"/>
        </w:rPr>
      </w:r>
    </w:p>
    <w:p>
      <w:pPr>
        <w:pStyle w:val="Normal"/>
        <w:jc w:val="both"/>
        <w:rPr/>
      </w:pPr>
      <w:r>
        <w:rPr>
          <w:lang w:val="en-US"/>
        </w:rPr>
        <w:t xml:space="preserve">- </w:t>
      </w:r>
      <w:r>
        <w:rPr>
          <w:b/>
          <w:lang w:val="en-US"/>
        </w:rPr>
        <w:t>Green energy.</w:t>
      </w:r>
      <w:r>
        <w:rPr>
          <w:lang w:val="en-US"/>
        </w:rPr>
        <w:t xml:space="preserve"> TV works about the pros and cons of using alternative sources of energy - wind, water, the sun, heat of the Earth.</w:t>
      </w:r>
    </w:p>
    <w:p>
      <w:pPr>
        <w:pStyle w:val="Normal"/>
        <w:jc w:val="both"/>
        <w:rPr>
          <w:lang w:val="en-US"/>
        </w:rPr>
      </w:pPr>
      <w:r>
        <w:rPr>
          <w:lang w:val="en-US"/>
        </w:rPr>
      </w:r>
    </w:p>
    <w:p>
      <w:pPr>
        <w:pStyle w:val="BodyText2"/>
        <w:tabs>
          <w:tab w:val="clear" w:pos="709"/>
          <w:tab w:val="left" w:pos="0" w:leader="none"/>
        </w:tabs>
        <w:jc w:val="both"/>
        <w:rPr>
          <w:i/>
          <w:i/>
          <w:sz w:val="24"/>
          <w:szCs w:val="24"/>
          <w:lang w:val="en-US"/>
        </w:rPr>
      </w:pPr>
      <w:r>
        <w:rPr>
          <w:i/>
          <w:sz w:val="24"/>
          <w:szCs w:val="24"/>
          <w:lang w:val="en-US"/>
        </w:rPr>
      </w:r>
    </w:p>
    <w:p>
      <w:pPr>
        <w:pStyle w:val="Normal"/>
        <w:tabs>
          <w:tab w:val="clear" w:pos="709"/>
          <w:tab w:val="left" w:pos="0" w:leader="none"/>
        </w:tabs>
        <w:rPr/>
      </w:pPr>
      <w:r>
        <w:rPr>
          <w:lang w:val="en-US"/>
        </w:rPr>
        <w:t>7.2 Children's creative competition. Nominations:</w:t>
      </w:r>
    </w:p>
    <w:p>
      <w:pPr>
        <w:pStyle w:val="Normal"/>
        <w:tabs>
          <w:tab w:val="clear" w:pos="709"/>
          <w:tab w:val="left" w:pos="0" w:leader="none"/>
        </w:tabs>
        <w:rPr>
          <w:lang w:val="en-US"/>
        </w:rPr>
      </w:pPr>
      <w:r>
        <w:rPr>
          <w:lang w:val="en-US"/>
        </w:rPr>
      </w:r>
    </w:p>
    <w:p>
      <w:pPr>
        <w:pStyle w:val="Normal"/>
        <w:tabs>
          <w:tab w:val="clear" w:pos="709"/>
          <w:tab w:val="left" w:pos="0" w:leader="none"/>
        </w:tabs>
        <w:jc w:val="both"/>
        <w:rPr/>
      </w:pPr>
      <w:r>
        <w:rPr>
          <w:b/>
          <w:lang w:val="en-US"/>
        </w:rPr>
        <w:t>- Searches and finds.</w:t>
      </w:r>
    </w:p>
    <w:p>
      <w:pPr>
        <w:pStyle w:val="Normal"/>
        <w:tabs>
          <w:tab w:val="clear" w:pos="709"/>
          <w:tab w:val="left" w:pos="0" w:leader="none"/>
        </w:tabs>
        <w:jc w:val="both"/>
        <w:rPr/>
      </w:pPr>
      <w:r>
        <w:rPr>
          <w:lang w:val="en-US"/>
        </w:rPr>
        <w:t>Video materials with a non-standard approach to the disclosure of the topic of environmental protection. Timing is up to 10 minutes;</w:t>
      </w:r>
    </w:p>
    <w:p>
      <w:pPr>
        <w:pStyle w:val="Normal"/>
        <w:tabs>
          <w:tab w:val="clear" w:pos="709"/>
          <w:tab w:val="left" w:pos="0" w:leader="none"/>
        </w:tabs>
        <w:rPr>
          <w:lang w:val="en-US"/>
        </w:rPr>
      </w:pPr>
      <w:r>
        <w:rPr>
          <w:lang w:val="en-US"/>
        </w:rPr>
      </w:r>
    </w:p>
    <w:p>
      <w:pPr>
        <w:pStyle w:val="Normal"/>
        <w:tabs>
          <w:tab w:val="clear" w:pos="709"/>
          <w:tab w:val="left" w:pos="0" w:leader="none"/>
        </w:tabs>
        <w:jc w:val="both"/>
        <w:rPr/>
      </w:pPr>
      <w:r>
        <w:rPr>
          <w:b/>
          <w:lang w:val="en-US"/>
        </w:rPr>
        <w:t xml:space="preserve">- I am an environmentalist. </w:t>
      </w:r>
    </w:p>
    <w:p>
      <w:pPr>
        <w:pStyle w:val="Normal"/>
        <w:tabs>
          <w:tab w:val="clear" w:pos="709"/>
          <w:tab w:val="left" w:pos="0" w:leader="none"/>
        </w:tabs>
        <w:jc w:val="both"/>
        <w:rPr/>
      </w:pPr>
      <w:r>
        <w:rPr>
          <w:lang w:val="en-US"/>
        </w:rPr>
        <w:t>A television story about the personal participation of the author or character of the video in solving environmental problems. Timing is up to 10 minutes;</w:t>
      </w:r>
    </w:p>
    <w:p>
      <w:pPr>
        <w:pStyle w:val="Normal"/>
        <w:tabs>
          <w:tab w:val="clear" w:pos="709"/>
          <w:tab w:val="left" w:pos="0" w:leader="none"/>
        </w:tabs>
        <w:rPr>
          <w:lang w:val="en-US"/>
        </w:rPr>
      </w:pPr>
      <w:r>
        <w:rPr>
          <w:lang w:val="en-US"/>
        </w:rPr>
      </w:r>
    </w:p>
    <w:p>
      <w:pPr>
        <w:pStyle w:val="Normal"/>
        <w:tabs>
          <w:tab w:val="clear" w:pos="709"/>
          <w:tab w:val="left" w:pos="0" w:leader="none"/>
        </w:tabs>
        <w:jc w:val="both"/>
        <w:rPr/>
      </w:pPr>
      <w:r>
        <w:rPr>
          <w:b/>
          <w:lang w:val="en-US"/>
        </w:rPr>
        <w:t xml:space="preserve">- Ecological Internet - project. </w:t>
      </w:r>
      <w:r>
        <w:rPr>
          <w:lang w:val="en-US"/>
        </w:rPr>
        <w:t>TV spots, video clips, short stories posted on social networks, blogs resonating in the Internet community. Timing is up to 5 minutes.</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pPr>
      <w:r>
        <w:rPr>
          <w:sz w:val="24"/>
          <w:szCs w:val="24"/>
          <w:lang w:val="en-US"/>
        </w:rPr>
        <w:t>In each nomination of the children's creative competition, the jury determines the work of the winner in three age categories:</w:t>
      </w:r>
    </w:p>
    <w:p>
      <w:pPr>
        <w:pStyle w:val="BodyText2"/>
        <w:tabs>
          <w:tab w:val="clear" w:pos="709"/>
          <w:tab w:val="left" w:pos="0" w:leader="none"/>
        </w:tabs>
        <w:jc w:val="both"/>
        <w:rPr/>
      </w:pPr>
      <w:r>
        <w:rPr>
          <w:sz w:val="24"/>
          <w:szCs w:val="24"/>
          <w:lang w:val="en-US"/>
        </w:rPr>
        <w:t xml:space="preserve">- creative work in the age group </w:t>
      </w:r>
      <w:r>
        <w:rPr>
          <w:rFonts w:eastAsia="Times New Roman" w:cs="Times New Roman"/>
          <w:color w:val="auto"/>
          <w:kern w:val="0"/>
          <w:sz w:val="24"/>
          <w:szCs w:val="24"/>
          <w:lang w:val="en-US" w:eastAsia="ru-RU" w:bidi="ar-SA"/>
        </w:rPr>
        <w:t>8</w:t>
      </w:r>
      <w:r>
        <w:rPr>
          <w:sz w:val="24"/>
          <w:szCs w:val="24"/>
          <w:lang w:val="en-US"/>
        </w:rPr>
        <w:t>-10 years old;</w:t>
      </w:r>
    </w:p>
    <w:p>
      <w:pPr>
        <w:pStyle w:val="BodyText2"/>
        <w:tabs>
          <w:tab w:val="clear" w:pos="709"/>
          <w:tab w:val="left" w:pos="0" w:leader="none"/>
        </w:tabs>
        <w:jc w:val="both"/>
        <w:rPr/>
      </w:pPr>
      <w:r>
        <w:rPr>
          <w:sz w:val="24"/>
          <w:szCs w:val="24"/>
          <w:lang w:val="en-US"/>
        </w:rPr>
        <w:t>- creative work in the age group of 10-14 years old;</w:t>
      </w:r>
    </w:p>
    <w:p>
      <w:pPr>
        <w:pStyle w:val="BodyText2"/>
        <w:tabs>
          <w:tab w:val="clear" w:pos="709"/>
          <w:tab w:val="left" w:pos="0" w:leader="none"/>
        </w:tabs>
        <w:jc w:val="both"/>
        <w:rPr/>
      </w:pPr>
      <w:r>
        <w:rPr>
          <w:sz w:val="24"/>
          <w:szCs w:val="24"/>
          <w:lang w:val="en-US"/>
        </w:rPr>
        <w:t>- creative work in the age group 14-18 years old.</w:t>
      </w:r>
    </w:p>
    <w:p>
      <w:pPr>
        <w:pStyle w:val="Normal"/>
        <w:tabs>
          <w:tab w:val="clear" w:pos="709"/>
          <w:tab w:val="left" w:pos="0" w:leader="none"/>
        </w:tabs>
        <w:rPr>
          <w:lang w:val="en-US"/>
        </w:rPr>
      </w:pPr>
      <w:r>
        <w:rPr>
          <w:lang w:val="en-US"/>
        </w:rPr>
      </w:r>
    </w:p>
    <w:p>
      <w:pPr>
        <w:pStyle w:val="BodyText2"/>
        <w:tabs>
          <w:tab w:val="clear" w:pos="709"/>
          <w:tab w:val="left" w:pos="0" w:leader="none"/>
        </w:tabs>
        <w:jc w:val="both"/>
        <w:rPr/>
      </w:pPr>
      <w:r>
        <w:rPr>
          <w:sz w:val="24"/>
          <w:szCs w:val="24"/>
          <w:lang w:val="en-US"/>
        </w:rPr>
        <w:t xml:space="preserve">7.3. Works created after January 1, 2021 by international, national, state, departmental, private film and television companies, Internet publications, as well as independent authors who are the copyright holders of the submitted films </w:t>
      </w:r>
      <w:r>
        <w:rPr>
          <w:b/>
          <w:sz w:val="24"/>
          <w:szCs w:val="24"/>
          <w:lang w:val="en-US"/>
        </w:rPr>
        <w:t>are allowed</w:t>
      </w:r>
      <w:r>
        <w:rPr>
          <w:sz w:val="24"/>
          <w:szCs w:val="24"/>
          <w:lang w:val="en-US"/>
        </w:rPr>
        <w:t xml:space="preserve"> to participate in the creative competition.</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pPr>
      <w:r>
        <w:rPr>
          <w:sz w:val="24"/>
          <w:szCs w:val="24"/>
          <w:lang w:val="en-US"/>
        </w:rPr>
        <w:t>Films in a non-Russian language must necessarily contain subtitles in Russian or English, with extended annotations in Russian or English.</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pPr>
      <w:r>
        <w:rPr>
          <w:sz w:val="24"/>
          <w:szCs w:val="24"/>
          <w:lang w:val="en-US"/>
        </w:rPr>
        <w:t xml:space="preserve">Works that have defects in image or sound </w:t>
      </w:r>
      <w:r>
        <w:rPr>
          <w:b/>
          <w:sz w:val="24"/>
          <w:szCs w:val="24"/>
          <w:lang w:val="en-US"/>
        </w:rPr>
        <w:t>are not allowed</w:t>
      </w:r>
      <w:r>
        <w:rPr>
          <w:sz w:val="24"/>
          <w:szCs w:val="24"/>
          <w:lang w:val="en-US"/>
        </w:rPr>
        <w:t xml:space="preserve"> to participate in the competition. </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pPr>
      <w:r>
        <w:rPr>
          <w:sz w:val="24"/>
          <w:szCs w:val="24"/>
          <w:lang w:val="en-US"/>
        </w:rPr>
        <w:t xml:space="preserve">All works submitted for the competition form the video library of the festival. </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pPr>
      <w:r>
        <w:rPr>
          <w:sz w:val="24"/>
          <w:szCs w:val="24"/>
          <w:lang w:val="en-US"/>
        </w:rPr>
        <w:t>Entries are opened</w:t>
      </w:r>
      <w:r>
        <w:rPr>
          <w:lang w:val="en-US"/>
        </w:rPr>
        <w:t xml:space="preserve"> </w:t>
      </w:r>
      <w:r>
        <w:rPr>
          <w:sz w:val="24"/>
          <w:szCs w:val="24"/>
          <w:lang w:val="en-US"/>
        </w:rPr>
        <w:t>from the moment of publication of this Regulation on the official website of the festival and until May 15, 2021.</w:t>
      </w:r>
      <w:r>
        <w:rPr>
          <w:b/>
          <w:i/>
          <w:sz w:val="24"/>
          <w:szCs w:val="24"/>
          <w:lang w:val="en-US"/>
        </w:rPr>
        <w:t xml:space="preserve"> </w:t>
      </w:r>
    </w:p>
    <w:p>
      <w:pPr>
        <w:pStyle w:val="BodyText2"/>
        <w:tabs>
          <w:tab w:val="clear" w:pos="709"/>
          <w:tab w:val="left" w:pos="0" w:leader="none"/>
        </w:tabs>
        <w:jc w:val="both"/>
        <w:rPr>
          <w:b/>
          <w:b/>
          <w:i/>
          <w:i/>
          <w:sz w:val="24"/>
          <w:szCs w:val="24"/>
          <w:lang w:val="en-US"/>
        </w:rPr>
      </w:pPr>
      <w:r>
        <w:rPr>
          <w:b/>
          <w:i/>
          <w:sz w:val="24"/>
          <w:szCs w:val="24"/>
          <w:lang w:val="en-US"/>
        </w:rPr>
      </w:r>
    </w:p>
    <w:p>
      <w:pPr>
        <w:pStyle w:val="NormalWeb"/>
        <w:spacing w:before="0" w:after="0"/>
        <w:ind w:left="0" w:right="225" w:hanging="0"/>
        <w:rPr/>
      </w:pPr>
      <w:r>
        <w:rPr>
          <w:b/>
          <w:i/>
          <w:lang w:val="en-US"/>
        </w:rPr>
        <w:t>* One competitive work can be presented in no more than two nominations. Timing of competitive films and programs is up to 52 minutes.</w:t>
      </w:r>
    </w:p>
    <w:p>
      <w:pPr>
        <w:pStyle w:val="BodyText2"/>
        <w:tabs>
          <w:tab w:val="clear" w:pos="709"/>
          <w:tab w:val="left" w:pos="0" w:leader="none"/>
        </w:tabs>
        <w:jc w:val="both"/>
        <w:rPr>
          <w:sz w:val="24"/>
          <w:szCs w:val="24"/>
          <w:lang w:val="en-US"/>
        </w:rPr>
      </w:pPr>
      <w:r>
        <w:rPr>
          <w:sz w:val="24"/>
          <w:szCs w:val="24"/>
          <w:lang w:val="en-US"/>
        </w:rPr>
      </w:r>
    </w:p>
    <w:p>
      <w:pPr>
        <w:pStyle w:val="BodyText2"/>
        <w:tabs>
          <w:tab w:val="clear" w:pos="709"/>
          <w:tab w:val="left" w:pos="0" w:leader="none"/>
        </w:tabs>
        <w:jc w:val="both"/>
        <w:rPr>
          <w:sz w:val="24"/>
          <w:szCs w:val="24"/>
          <w:lang w:val="en-US"/>
        </w:rPr>
      </w:pPr>
      <w:r>
        <w:rPr>
          <w:sz w:val="24"/>
          <w:szCs w:val="24"/>
          <w:lang w:val="en-US"/>
        </w:rPr>
      </w:r>
    </w:p>
    <w:p>
      <w:pPr>
        <w:pStyle w:val="Style23"/>
        <w:tabs>
          <w:tab w:val="clear" w:pos="709"/>
          <w:tab w:val="left" w:pos="0" w:leader="none"/>
        </w:tabs>
        <w:jc w:val="center"/>
        <w:rPr>
          <w:b/>
          <w:b/>
          <w:lang w:val="en-US"/>
        </w:rPr>
      </w:pPr>
      <w:r>
        <w:rPr>
          <w:b/>
          <w:lang w:val="en-US"/>
        </w:rPr>
      </w:r>
    </w:p>
    <w:p>
      <w:pPr>
        <w:pStyle w:val="Style23"/>
        <w:tabs>
          <w:tab w:val="clear" w:pos="709"/>
          <w:tab w:val="left" w:pos="0" w:leader="none"/>
        </w:tabs>
        <w:jc w:val="center"/>
        <w:rPr>
          <w:b/>
          <w:b/>
          <w:lang w:val="en-US"/>
        </w:rPr>
      </w:pPr>
      <w:r>
        <w:rPr>
          <w:b/>
          <w:lang w:val="en-US"/>
        </w:rPr>
      </w:r>
    </w:p>
    <w:p>
      <w:pPr>
        <w:pStyle w:val="Style23"/>
        <w:tabs>
          <w:tab w:val="clear" w:pos="709"/>
          <w:tab w:val="left" w:pos="0" w:leader="none"/>
        </w:tabs>
        <w:jc w:val="center"/>
        <w:rPr/>
      </w:pPr>
      <w:r>
        <w:rPr>
          <w:b/>
          <w:lang w:val="en-US"/>
        </w:rPr>
        <w:t>8. The procedure and regulations for the evaluation of the competitive works</w:t>
      </w:r>
    </w:p>
    <w:p>
      <w:pPr>
        <w:pStyle w:val="Style23"/>
        <w:tabs>
          <w:tab w:val="clear" w:pos="709"/>
          <w:tab w:val="left" w:pos="0" w:leader="none"/>
        </w:tabs>
        <w:jc w:val="center"/>
        <w:rPr>
          <w:b/>
          <w:b/>
          <w:lang w:val="en-US"/>
        </w:rPr>
      </w:pPr>
      <w:r>
        <w:rPr>
          <w:b/>
          <w:lang w:val="en-US"/>
        </w:rPr>
      </w:r>
    </w:p>
    <w:p>
      <w:pPr>
        <w:pStyle w:val="Style23"/>
        <w:tabs>
          <w:tab w:val="clear" w:pos="709"/>
          <w:tab w:val="left" w:pos="0" w:leader="none"/>
        </w:tabs>
        <w:jc w:val="both"/>
        <w:rPr/>
      </w:pPr>
      <w:r>
        <w:rPr>
          <w:lang w:val="en-US"/>
        </w:rPr>
        <w:tab/>
        <w:t xml:space="preserve">The evaluation of the competitive works is based on threir originality, social and humanitarian significance, information content, depth of study of the topic and practical value and is carried out by The International Jury of the festival consisting of seven people, which is formed by the organizing committee. People from the creative group of TV programs/films, participating in the competition, cannot be the members of the Jury. The jury evaluates the competition works and determines the winners of the festival. Based on the results of the jury's work, the Protocol is filled in. The jury's decision is final and not subject to appeal. The official results of the competition program of the festival are published on the festival website </w:t>
      </w:r>
      <w:hyperlink r:id="rId6">
        <w:r>
          <w:rPr>
            <w:rStyle w:val="Style10"/>
            <w:lang w:val="en-US"/>
          </w:rPr>
          <w:t>http://ecofest-ugra.ru/</w:t>
        </w:r>
      </w:hyperlink>
      <w:r>
        <w:rPr>
          <w:lang w:val="en-US"/>
        </w:rPr>
        <w:t>.</w:t>
      </w:r>
    </w:p>
    <w:p>
      <w:pPr>
        <w:pStyle w:val="BodyText2"/>
        <w:tabs>
          <w:tab w:val="clear" w:pos="709"/>
          <w:tab w:val="left" w:pos="0" w:leader="none"/>
        </w:tabs>
        <w:jc w:val="both"/>
        <w:rPr>
          <w:b/>
          <w:b/>
          <w:sz w:val="24"/>
          <w:szCs w:val="24"/>
          <w:lang w:val="en-US"/>
        </w:rPr>
      </w:pPr>
      <w:r>
        <w:rPr>
          <w:b/>
          <w:sz w:val="24"/>
          <w:szCs w:val="24"/>
          <w:lang w:val="en-US"/>
        </w:rPr>
      </w:r>
    </w:p>
    <w:p>
      <w:pPr>
        <w:pStyle w:val="ListParagraph"/>
        <w:shd w:val="clear" w:color="auto" w:fill="FFFFFF"/>
        <w:rPr/>
      </w:pPr>
      <w:r>
        <w:rPr>
          <w:b/>
          <w:lang w:val="en-US"/>
        </w:rPr>
        <w:t xml:space="preserve">                                                         </w:t>
      </w:r>
      <w:r>
        <w:rPr>
          <w:b/>
          <w:lang w:val="en-US"/>
        </w:rPr>
        <w:t xml:space="preserve">9. </w:t>
      </w:r>
      <w:r>
        <w:rPr>
          <w:b/>
          <w:bCs/>
          <w:lang w:val="en-US"/>
        </w:rPr>
        <w:t>Awards</w:t>
      </w:r>
    </w:p>
    <w:p>
      <w:pPr>
        <w:pStyle w:val="Style23"/>
        <w:tabs>
          <w:tab w:val="clear" w:pos="709"/>
          <w:tab w:val="left" w:pos="0" w:leader="none"/>
        </w:tabs>
        <w:rPr>
          <w:lang w:val="en-US"/>
        </w:rPr>
      </w:pPr>
      <w:r>
        <w:rPr>
          <w:lang w:val="en-US"/>
        </w:rPr>
      </w:r>
    </w:p>
    <w:p>
      <w:pPr>
        <w:pStyle w:val="Normal"/>
        <w:shd w:val="clear" w:color="auto" w:fill="FFFFFF"/>
        <w:jc w:val="both"/>
        <w:rPr/>
      </w:pPr>
      <w:r>
        <w:rPr>
          <w:lang w:val="en-US"/>
        </w:rPr>
        <w:t>9.1. Festival winner in the main creative competition is awarded with the main prize - the Golden Loon Statuette, Grand Prix Diploma and money prize.</w:t>
      </w:r>
    </w:p>
    <w:p>
      <w:pPr>
        <w:pStyle w:val="Normal"/>
        <w:tabs>
          <w:tab w:val="left" w:pos="709" w:leader="none"/>
        </w:tabs>
        <w:jc w:val="both"/>
        <w:rPr/>
      </w:pPr>
      <w:r>
        <w:rPr>
          <w:lang w:val="en-US"/>
        </w:rPr>
        <w:t>The 2</w:t>
      </w:r>
      <w:r>
        <w:rPr>
          <w:vertAlign w:val="superscript"/>
          <w:lang w:val="en-US"/>
        </w:rPr>
        <w:t>nd</w:t>
      </w:r>
      <w:r>
        <w:rPr>
          <w:lang w:val="en-US"/>
        </w:rPr>
        <w:t xml:space="preserve"> and 3</w:t>
      </w:r>
      <w:r>
        <w:rPr>
          <w:vertAlign w:val="superscript"/>
          <w:lang w:val="en-US"/>
        </w:rPr>
        <w:t>rd</w:t>
      </w:r>
      <w:r>
        <w:rPr>
          <w:lang w:val="en-US"/>
        </w:rPr>
        <w:t xml:space="preserve"> place laureates in the main creative competition are awarded by Laureate Diploma.</w:t>
      </w:r>
    </w:p>
    <w:p>
      <w:pPr>
        <w:pStyle w:val="Normal"/>
        <w:tabs>
          <w:tab w:val="clear" w:pos="709"/>
          <w:tab w:val="left" w:pos="0" w:leader="none"/>
        </w:tabs>
        <w:rPr>
          <w:lang w:val="en-US"/>
        </w:rPr>
      </w:pPr>
      <w:r>
        <w:rPr>
          <w:lang w:val="en-US"/>
        </w:rPr>
      </w:r>
    </w:p>
    <w:p>
      <w:pPr>
        <w:pStyle w:val="Normal"/>
        <w:tabs>
          <w:tab w:val="clear" w:pos="709"/>
          <w:tab w:val="left" w:pos="0" w:leader="none"/>
        </w:tabs>
        <w:rPr>
          <w:lang w:val="en-US"/>
        </w:rPr>
      </w:pPr>
      <w:r>
        <w:rPr>
          <w:lang w:val="en-US"/>
        </w:rPr>
      </w:r>
    </w:p>
    <w:p>
      <w:pPr>
        <w:pStyle w:val="Normal"/>
        <w:tabs>
          <w:tab w:val="clear" w:pos="709"/>
          <w:tab w:val="left" w:pos="0" w:leader="none"/>
        </w:tabs>
        <w:jc w:val="both"/>
        <w:rPr/>
      </w:pPr>
      <w:r>
        <w:rPr>
          <w:lang w:val="en-US"/>
        </w:rPr>
        <w:t xml:space="preserve">9.2. </w:t>
      </w:r>
      <w:r>
        <w:rPr>
          <w:bCs/>
          <w:lang w:val="en-US"/>
        </w:rPr>
        <w:t>Special awards</w:t>
      </w:r>
      <w:r>
        <w:rPr>
          <w:lang w:val="en-US"/>
        </w:rPr>
        <w:t>:</w:t>
      </w:r>
    </w:p>
    <w:p>
      <w:pPr>
        <w:pStyle w:val="Normal"/>
        <w:tabs>
          <w:tab w:val="left" w:pos="0" w:leader="none"/>
          <w:tab w:val="center" w:pos="709" w:leader="none"/>
        </w:tabs>
        <w:ind w:right="15" w:hanging="0"/>
        <w:jc w:val="both"/>
        <w:rPr/>
      </w:pPr>
      <w:r>
        <w:rPr>
          <w:b/>
          <w:lang w:val="en-US"/>
        </w:rPr>
        <w:t>- «</w:t>
      </w:r>
      <w:r>
        <w:rPr>
          <w:b/>
          <w:bCs/>
          <w:lang w:val="en-US"/>
        </w:rPr>
        <w:t>Overcoming</w:t>
      </w:r>
      <w:r>
        <w:rPr>
          <w:b/>
          <w:lang w:val="en-US"/>
        </w:rPr>
        <w:t>»</w:t>
      </w:r>
      <w:r>
        <w:rPr>
          <w:bCs/>
          <w:lang w:val="en-US"/>
        </w:rPr>
        <w:t xml:space="preserve"> - a special prize for work in extreme conditions;</w:t>
      </w:r>
    </w:p>
    <w:p>
      <w:pPr>
        <w:pStyle w:val="Normal"/>
        <w:tabs>
          <w:tab w:val="left" w:pos="0" w:leader="none"/>
          <w:tab w:val="center" w:pos="709" w:leader="none"/>
        </w:tabs>
        <w:ind w:right="15" w:hanging="0"/>
        <w:jc w:val="both"/>
        <w:rPr/>
      </w:pPr>
      <w:r>
        <w:rPr>
          <w:b/>
          <w:lang w:val="en-US"/>
        </w:rPr>
        <w:t xml:space="preserve">- «Flight of the Loon» - </w:t>
      </w:r>
      <w:r>
        <w:rPr>
          <w:lang w:val="en-US"/>
        </w:rPr>
        <w:t>a special prize for the largest number of “likes” of the work posted on the official account of the festival on the video hosting YouTube;</w:t>
      </w:r>
    </w:p>
    <w:p>
      <w:pPr>
        <w:pStyle w:val="Normal"/>
        <w:tabs>
          <w:tab w:val="clear" w:pos="709"/>
          <w:tab w:val="left" w:pos="0" w:leader="none"/>
        </w:tabs>
        <w:jc w:val="both"/>
        <w:rPr/>
      </w:pPr>
      <w:r>
        <w:rPr>
          <w:b/>
          <w:lang w:val="en-US"/>
        </w:rPr>
        <w:t xml:space="preserve">- «For loyalty to the topic” - </w:t>
      </w:r>
      <w:r>
        <w:rPr>
          <w:lang w:val="en-US"/>
        </w:rPr>
        <w:t>special prize of the festival partner PJSC “Lukoil”.</w:t>
      </w:r>
    </w:p>
    <w:p>
      <w:pPr>
        <w:pStyle w:val="Normal"/>
        <w:jc w:val="both"/>
        <w:rPr>
          <w:lang w:val="en-US"/>
        </w:rPr>
      </w:pPr>
      <w:r>
        <w:rPr>
          <w:lang w:val="en-US"/>
        </w:rPr>
      </w:r>
    </w:p>
    <w:p>
      <w:pPr>
        <w:pStyle w:val="Normal"/>
        <w:tabs>
          <w:tab w:val="clear" w:pos="709"/>
          <w:tab w:val="left" w:pos="0" w:leader="none"/>
          <w:tab w:val="center" w:pos="9214" w:leader="none"/>
        </w:tabs>
        <w:ind w:right="15" w:hanging="0"/>
        <w:rPr>
          <w:lang w:val="en-US"/>
        </w:rPr>
      </w:pPr>
      <w:r>
        <w:rPr>
          <w:lang w:val="en-US"/>
        </w:rPr>
      </w:r>
    </w:p>
    <w:p>
      <w:pPr>
        <w:pStyle w:val="Normal"/>
        <w:tabs>
          <w:tab w:val="clear" w:pos="709"/>
          <w:tab w:val="left" w:pos="0" w:leader="none"/>
        </w:tabs>
        <w:jc w:val="both"/>
        <w:rPr/>
      </w:pPr>
      <w:r>
        <w:rPr>
          <w:lang w:val="en-US"/>
        </w:rPr>
        <w:t>9.3. In the children's creative competition in each nomination and each age category, Commemorative plaques, Winner's diplomas and valuable gifts are awarded.</w:t>
      </w:r>
    </w:p>
    <w:p>
      <w:pPr>
        <w:pStyle w:val="Normal"/>
        <w:tabs>
          <w:tab w:val="clear" w:pos="709"/>
          <w:tab w:val="left" w:pos="0" w:leader="none"/>
        </w:tabs>
        <w:jc w:val="both"/>
        <w:rPr>
          <w:lang w:val="en-US"/>
        </w:rPr>
      </w:pPr>
      <w:r>
        <w:rPr>
          <w:lang w:val="en-US"/>
        </w:rPr>
      </w:r>
    </w:p>
    <w:p>
      <w:pPr>
        <w:pStyle w:val="Normal"/>
        <w:shd w:val="clear" w:color="auto" w:fill="FFFFFF"/>
        <w:rPr/>
      </w:pPr>
      <w:r>
        <w:rPr>
          <w:bCs/>
          <w:lang w:val="en-US"/>
        </w:rPr>
        <w:t>9.4. The jury and partners of the Festival, by their joint decision</w:t>
      </w:r>
      <w:r>
        <w:rPr>
          <w:b/>
          <w:bCs/>
          <w:lang w:val="en-US"/>
        </w:rPr>
        <w:t xml:space="preserve">, </w:t>
      </w:r>
      <w:r>
        <w:rPr>
          <w:bCs/>
          <w:lang w:val="en-US"/>
        </w:rPr>
        <w:t xml:space="preserve">reserve the right to establish additional special awards in the main and </w:t>
      </w:r>
      <w:r>
        <w:rPr>
          <w:lang w:val="en-US"/>
        </w:rPr>
        <w:t>children's creative</w:t>
      </w:r>
      <w:r>
        <w:rPr>
          <w:bCs/>
          <w:lang w:val="en-US"/>
        </w:rPr>
        <w:t xml:space="preserve"> competition.</w:t>
      </w:r>
    </w:p>
    <w:p>
      <w:pPr>
        <w:pStyle w:val="Normal"/>
        <w:tabs>
          <w:tab w:val="clear" w:pos="709"/>
          <w:tab w:val="left" w:pos="0" w:leader="none"/>
          <w:tab w:val="center" w:pos="9214" w:leader="none"/>
        </w:tabs>
        <w:ind w:right="15" w:hanging="0"/>
        <w:jc w:val="both"/>
        <w:rPr>
          <w:lang w:val="en-US"/>
        </w:rPr>
      </w:pPr>
      <w:r>
        <w:rPr>
          <w:lang w:val="en-US"/>
        </w:rPr>
      </w:r>
    </w:p>
    <w:p>
      <w:pPr>
        <w:pStyle w:val="Normal"/>
        <w:shd w:val="clear" w:color="auto" w:fill="FFFFFF"/>
        <w:jc w:val="both"/>
        <w:rPr/>
      </w:pPr>
      <w:r>
        <w:rPr>
          <w:lang w:val="en-US"/>
        </w:rPr>
        <w:t>9.5. All the participants receive the «Diploma of Participant» of </w:t>
      </w:r>
      <w:r>
        <w:rPr>
          <w:bCs/>
          <w:lang w:val="en-US"/>
        </w:rPr>
        <w:t xml:space="preserve">the XXV International Ecological TV Festival «To Save and Preserve» (if necessary, the organizing committee provides the </w:t>
      </w:r>
      <w:r>
        <w:rPr>
          <w:lang w:val="en-US"/>
        </w:rPr>
        <w:t xml:space="preserve">«Diploma of Participant» in </w:t>
      </w:r>
      <w:r>
        <w:rPr>
          <w:bCs/>
          <w:lang w:val="en-US"/>
        </w:rPr>
        <w:t>digital form).</w:t>
      </w:r>
    </w:p>
    <w:p>
      <w:pPr>
        <w:pStyle w:val="Normal"/>
        <w:tabs>
          <w:tab w:val="clear" w:pos="709"/>
          <w:tab w:val="left" w:pos="0" w:leader="none"/>
        </w:tabs>
        <w:rPr>
          <w:lang w:val="en-US"/>
        </w:rPr>
      </w:pPr>
      <w:r>
        <w:rPr>
          <w:lang w:val="en-US"/>
        </w:rPr>
      </w:r>
    </w:p>
    <w:p>
      <w:pPr>
        <w:pStyle w:val="Normal"/>
        <w:shd w:val="clear" w:color="auto" w:fill="FFFFFF"/>
        <w:jc w:val="center"/>
        <w:rPr/>
      </w:pPr>
      <w:r>
        <w:rPr>
          <w:b/>
          <w:bCs/>
          <w:lang w:val="en-US"/>
        </w:rPr>
        <w:t>10. Contacts:</w:t>
      </w:r>
    </w:p>
    <w:p>
      <w:pPr>
        <w:pStyle w:val="Normal"/>
        <w:shd w:val="clear" w:color="auto" w:fill="FFFFFF"/>
        <w:jc w:val="both"/>
        <w:rPr/>
      </w:pPr>
      <w:r>
        <w:rPr>
          <w:lang w:val="en-US"/>
        </w:rPr>
        <w:t>Russian Federation</w:t>
      </w:r>
    </w:p>
    <w:p>
      <w:pPr>
        <w:pStyle w:val="Normal"/>
        <w:shd w:val="clear" w:color="auto" w:fill="FFFFFF"/>
        <w:jc w:val="both"/>
        <w:rPr/>
      </w:pPr>
      <w:r>
        <w:rPr>
          <w:lang w:val="en-US"/>
        </w:rPr>
        <w:t>Khanty-Mansiysk Autonomous Okrug - Ugra</w:t>
      </w:r>
    </w:p>
    <w:p>
      <w:pPr>
        <w:pStyle w:val="Normal"/>
        <w:shd w:val="clear" w:color="auto" w:fill="FFFFFF"/>
        <w:jc w:val="both"/>
        <w:rPr/>
      </w:pPr>
      <w:r>
        <w:rPr>
          <w:lang w:val="en-US"/>
        </w:rPr>
        <w:t>628012, Khanty-Mansiysk</w:t>
      </w:r>
    </w:p>
    <w:p>
      <w:pPr>
        <w:pStyle w:val="Normal"/>
        <w:shd w:val="clear" w:color="auto" w:fill="FFFFFF"/>
        <w:jc w:val="both"/>
        <w:rPr/>
      </w:pPr>
      <w:r>
        <w:rPr>
          <w:lang w:val="en-US"/>
        </w:rPr>
        <w:t>4, Gagarin Street</w:t>
      </w:r>
    </w:p>
    <w:p>
      <w:pPr>
        <w:pStyle w:val="Normal"/>
        <w:tabs>
          <w:tab w:val="clear" w:pos="709"/>
          <w:tab w:val="left" w:pos="0" w:leader="none"/>
        </w:tabs>
        <w:ind w:right="724" w:hanging="0"/>
        <w:rPr/>
      </w:pPr>
      <w:r>
        <w:rPr>
          <w:lang w:val="en-US"/>
        </w:rPr>
        <w:t>Branch of the All-Russian State TV and Radio Broadcasting Company</w:t>
      </w:r>
    </w:p>
    <w:p>
      <w:pPr>
        <w:pStyle w:val="Normal"/>
        <w:tabs>
          <w:tab w:val="clear" w:pos="709"/>
          <w:tab w:val="left" w:pos="0" w:leader="none"/>
        </w:tabs>
        <w:ind w:right="724" w:hanging="0"/>
        <w:rPr/>
      </w:pPr>
      <w:r>
        <w:rPr>
          <w:lang w:val="en-US"/>
        </w:rPr>
        <w:t>State TV &amp; Radio Broadcasting Company «Ugoria»</w:t>
      </w:r>
    </w:p>
    <w:p>
      <w:pPr>
        <w:pStyle w:val="Normal"/>
        <w:shd w:val="clear" w:color="auto" w:fill="FFFFFF"/>
        <w:rPr/>
      </w:pPr>
      <w:r>
        <w:rPr>
          <w:b/>
          <w:bCs/>
          <w:lang w:val="en-US"/>
        </w:rPr>
        <w:br/>
      </w:r>
      <w:r>
        <w:rPr>
          <w:b/>
          <w:bCs/>
          <w:u w:val="single"/>
          <w:lang w:val="en-US"/>
        </w:rPr>
        <w:t>Additional information can be received by telephones in Khanty-Mansiysk:</w:t>
      </w:r>
    </w:p>
    <w:p>
      <w:pPr>
        <w:pStyle w:val="Normal"/>
        <w:shd w:val="clear" w:color="auto" w:fill="FFFFFF"/>
        <w:rPr/>
      </w:pPr>
      <w:r>
        <w:rPr>
          <w:b/>
          <w:bCs/>
          <w:lang w:val="en-US"/>
        </w:rPr>
        <w:br/>
      </w:r>
      <w:r>
        <w:rPr>
          <w:lang w:val="en-US"/>
        </w:rPr>
        <w:t>Organizing Committee:</w:t>
      </w:r>
    </w:p>
    <w:p>
      <w:pPr>
        <w:pStyle w:val="Normal"/>
        <w:shd w:val="clear" w:color="auto" w:fill="FFFFFF"/>
        <w:rPr/>
      </w:pPr>
      <w:r>
        <w:rPr>
          <w:lang w:val="en-US"/>
        </w:rPr>
        <w:t>8 (3467) 38-80-39</w:t>
      </w:r>
    </w:p>
    <w:p>
      <w:pPr>
        <w:pStyle w:val="Normal"/>
        <w:shd w:val="clear" w:color="auto" w:fill="FFFFFF"/>
        <w:rPr/>
      </w:pPr>
      <w:r>
        <w:rPr>
          <w:lang w:val="en-US"/>
        </w:rPr>
        <w:t xml:space="preserve">8 (3467) </w:t>
      </w:r>
      <w:r>
        <w:rPr/>
        <w:t>33-22-34</w:t>
      </w:r>
    </w:p>
    <w:p>
      <w:pPr>
        <w:pStyle w:val="Normal"/>
        <w:shd w:val="clear" w:color="auto" w:fill="FFFFFF"/>
        <w:rPr/>
      </w:pPr>
      <w:r>
        <w:rPr>
          <w:b/>
          <w:bCs/>
          <w:lang w:val="en-US"/>
        </w:rPr>
        <w:t> </w:t>
      </w:r>
    </w:p>
    <w:p>
      <w:pPr>
        <w:pStyle w:val="Normal"/>
        <w:shd w:val="clear" w:color="auto" w:fill="FFFFFF"/>
        <w:jc w:val="both"/>
        <w:rPr/>
      </w:pPr>
      <w:r>
        <w:rPr/>
        <w:t>Е</w:t>
      </w:r>
      <w:r>
        <w:rPr>
          <w:lang w:val="en-US"/>
        </w:rPr>
        <w:t>-mail:</w:t>
      </w:r>
      <w:hyperlink r:id="rId7">
        <w:r>
          <w:rPr>
            <w:rStyle w:val="Style10"/>
            <w:b/>
            <w:lang w:val="en-US"/>
          </w:rPr>
          <w:t xml:space="preserve"> ecofest@ugoria.tv</w:t>
        </w:r>
      </w:hyperlink>
      <w:r>
        <w:rPr>
          <w:b/>
          <w:lang w:val="en-US"/>
        </w:rPr>
        <w:t xml:space="preserve"> </w:t>
      </w:r>
    </w:p>
    <w:p>
      <w:pPr>
        <w:pStyle w:val="Normal"/>
        <w:shd w:val="clear" w:color="auto" w:fill="FFFFFF"/>
        <w:jc w:val="both"/>
        <w:rPr/>
      </w:pPr>
      <w:hyperlink r:id="rId8">
        <w:r>
          <w:rPr>
            <w:rStyle w:val="Style10"/>
            <w:b/>
            <w:lang w:val="en-US"/>
          </w:rPr>
          <w:t>ecofest_2015@gmail.com</w:t>
        </w:r>
      </w:hyperlink>
      <w:r>
        <w:rPr>
          <w:b/>
          <w:lang w:val="en-US"/>
        </w:rPr>
        <w:t xml:space="preserve"> </w:t>
      </w:r>
    </w:p>
    <w:p>
      <w:pPr>
        <w:pStyle w:val="Normal"/>
        <w:rPr/>
      </w:pPr>
      <w:r>
        <w:rPr>
          <w:lang w:val="en-US"/>
        </w:rPr>
        <w:t>Festival site: </w:t>
      </w:r>
      <w:hyperlink r:id="rId9">
        <w:r>
          <w:rPr>
            <w:rStyle w:val="Style10"/>
            <w:b/>
            <w:lang w:val="en-US"/>
          </w:rPr>
          <w:t>http://ecofest-ugra.ru/</w:t>
        </w:r>
      </w:hyperlink>
    </w:p>
    <w:p>
      <w:pPr>
        <w:pStyle w:val="Normal"/>
        <w:tabs>
          <w:tab w:val="clear" w:pos="709"/>
          <w:tab w:val="left" w:pos="0" w:leader="none"/>
          <w:tab w:val="center" w:pos="9214" w:leader="none"/>
        </w:tabs>
        <w:ind w:right="15" w:hanging="0"/>
        <w:rPr>
          <w:lang w:val="en-US"/>
        </w:rPr>
      </w:pPr>
      <w:r>
        <w:rPr>
          <w:lang w:val="en-US"/>
        </w:rPr>
      </w:r>
    </w:p>
    <w:p>
      <w:pPr>
        <w:pStyle w:val="Normal"/>
        <w:tabs>
          <w:tab w:val="clear" w:pos="709"/>
          <w:tab w:val="left" w:pos="0" w:leader="none"/>
        </w:tabs>
        <w:rPr>
          <w:lang w:val="en-US"/>
        </w:rPr>
      </w:pPr>
      <w:r>
        <w:rPr>
          <w:lang w:val="en-US"/>
        </w:rPr>
      </w:r>
    </w:p>
    <w:p>
      <w:pPr>
        <w:pStyle w:val="Normal"/>
        <w:tabs>
          <w:tab w:val="clear" w:pos="709"/>
          <w:tab w:val="left" w:pos="0" w:leader="none"/>
        </w:tabs>
        <w:jc w:val="both"/>
        <w:rPr>
          <w:lang w:val="en-US"/>
        </w:rPr>
      </w:pPr>
      <w:r>
        <w:rPr>
          <w:lang w:val="en-US"/>
        </w:rPr>
      </w:r>
    </w:p>
    <w:p>
      <w:pPr>
        <w:pStyle w:val="Normal"/>
        <w:tabs>
          <w:tab w:val="clear" w:pos="709"/>
          <w:tab w:val="left" w:pos="0" w:leader="none"/>
        </w:tabs>
        <w:jc w:val="both"/>
        <w:rPr>
          <w:lang w:val="en-US"/>
        </w:rPr>
      </w:pPr>
      <w:r>
        <w:rPr>
          <w:lang w:val="en-US"/>
        </w:rPr>
      </w:r>
    </w:p>
    <w:p>
      <w:pPr>
        <w:pStyle w:val="Normal"/>
        <w:tabs>
          <w:tab w:val="clear" w:pos="709"/>
          <w:tab w:val="left" w:pos="0" w:leader="none"/>
        </w:tabs>
        <w:jc w:val="both"/>
        <w:rPr>
          <w:lang w:val="en-US"/>
        </w:rPr>
      </w:pPr>
      <w:r>
        <w:rPr>
          <w:lang w:val="en-US"/>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sectPr>
          <w:headerReference w:type="default" r:id="rId10"/>
          <w:type w:val="nextPage"/>
          <w:pgSz w:w="11906" w:h="16838"/>
          <w:pgMar w:left="1701" w:right="850" w:header="708" w:top="1134" w:footer="0" w:bottom="851" w:gutter="0"/>
          <w:pgNumType w:fmt="decimal"/>
          <w:formProt w:val="false"/>
          <w:textDirection w:val="lrTb"/>
          <w:docGrid w:type="default" w:linePitch="360" w:charSpace="0"/>
        </w:sectPr>
        <w:pStyle w:val="Normal"/>
        <w:shd w:val="clear" w:color="auto" w:fill="FFFFFF"/>
        <w:ind w:left="360" w:hanging="0"/>
        <w:jc w:val="both"/>
        <w:rPr/>
      </w:pPr>
      <w:r>
        <w:rPr/>
      </w:r>
    </w:p>
    <w:p>
      <w:pPr>
        <w:pStyle w:val="Normal"/>
        <w:jc w:val="center"/>
        <w:rPr/>
      </w:pPr>
      <w:r>
        <w:rPr>
          <w:b/>
          <w:lang w:val="en-US"/>
        </w:rPr>
        <w:t>Entry form</w:t>
      </w:r>
    </w:p>
    <w:p>
      <w:pPr>
        <w:pStyle w:val="Normal"/>
        <w:jc w:val="center"/>
        <w:rPr/>
      </w:pPr>
      <w:r>
        <w:rPr>
          <w:b/>
          <w:lang w:val="en-US"/>
        </w:rPr>
        <w:t>for participation in the main competition</w:t>
      </w:r>
    </w:p>
    <w:p>
      <w:pPr>
        <w:pStyle w:val="Normal"/>
        <w:jc w:val="center"/>
        <w:rPr/>
      </w:pPr>
      <w:r>
        <w:rPr>
          <w:b/>
          <w:lang w:val="en-US"/>
        </w:rPr>
        <w:t xml:space="preserve">  </w:t>
      </w:r>
      <w:r>
        <w:rPr>
          <w:b/>
          <w:lang w:val="en-US"/>
        </w:rPr>
        <w:t>X</w:t>
      </w:r>
      <w:r>
        <w:rPr>
          <w:b/>
        </w:rPr>
        <w:t>Х</w:t>
      </w:r>
      <w:r>
        <w:rPr>
          <w:b/>
          <w:lang w:val="en-US"/>
        </w:rPr>
        <w:t>VI Festival "To Save and Preserve"</w:t>
      </w:r>
    </w:p>
    <w:p>
      <w:pPr>
        <w:pStyle w:val="Normal"/>
        <w:jc w:val="center"/>
        <w:rPr/>
      </w:pPr>
      <w:r>
        <w:rPr>
          <w:b/>
          <w:lang w:val="en-US"/>
        </w:rPr>
        <w:t>(filled in Russian or English)</w:t>
      </w:r>
    </w:p>
    <w:tbl>
      <w:tblPr>
        <w:tblW w:w="10490" w:type="dxa"/>
        <w:jc w:val="left"/>
        <w:tblInd w:w="-601" w:type="dxa"/>
        <w:tblCellMar>
          <w:top w:w="0" w:type="dxa"/>
          <w:left w:w="108" w:type="dxa"/>
          <w:bottom w:w="0" w:type="dxa"/>
          <w:right w:w="108" w:type="dxa"/>
        </w:tblCellMar>
        <w:tblLook w:val="0000"/>
      </w:tblPr>
      <w:tblGrid>
        <w:gridCol w:w="2149"/>
        <w:gridCol w:w="7020"/>
        <w:gridCol w:w="1321"/>
      </w:tblGrid>
      <w:tr>
        <w:trPr>
          <w:trHeight w:val="121" w:hRule="atLeast"/>
          <w:cantSplit w:val="true"/>
        </w:trPr>
        <w:tc>
          <w:tcPr>
            <w:tcW w:w="214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left="72" w:hanging="0"/>
              <w:rPr/>
            </w:pPr>
            <w:r>
              <w:rPr>
                <w:b/>
                <w:bCs/>
                <w:lang w:val="en-US"/>
              </w:rPr>
              <w:t> </w:t>
            </w:r>
            <w:r>
              <w:rPr>
                <w:b/>
                <w:bCs/>
                <w:lang w:val="en-US"/>
              </w:rPr>
              <w:t>Nomination</w:t>
            </w:r>
          </w:p>
          <w:p>
            <w:pPr>
              <w:pStyle w:val="Style22"/>
              <w:jc w:val="left"/>
              <w:rPr/>
            </w:pPr>
            <w:r>
              <w:rPr>
                <w:lang w:val="en-US"/>
              </w:rPr>
              <w:t>(tick any symbols in the blank space)</w:t>
            </w:r>
          </w:p>
          <w:p>
            <w:pPr>
              <w:pStyle w:val="Style22"/>
              <w:jc w:val="left"/>
              <w:rPr>
                <w:i w:val="false"/>
                <w:i w:val="false"/>
                <w:lang w:val="en-US"/>
              </w:rPr>
            </w:pPr>
            <w:r>
              <w:rPr>
                <w:i w:val="false"/>
                <w:lang w:val="en-US"/>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TV</w:t>
            </w:r>
            <w:r>
              <w:rPr/>
              <w:t xml:space="preserve"> </w:t>
            </w:r>
            <w:r>
              <w:rPr>
                <w:lang w:val="en-US"/>
              </w:rPr>
              <w:t>Project</w:t>
            </w:r>
            <w:r>
              <w:rPr/>
              <w:t xml:space="preserve"> , </w:t>
            </w:r>
            <w:r>
              <w:rPr>
                <w:lang w:val="en-US"/>
              </w:rPr>
              <w:t>Journalistic</w:t>
            </w:r>
            <w:r>
              <w:rPr/>
              <w:t xml:space="preserve"> </w:t>
            </w:r>
            <w:r>
              <w:rPr>
                <w:lang w:val="en-US"/>
              </w:rPr>
              <w:t>program</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21"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 </w:t>
            </w:r>
            <w:r>
              <w:rPr>
                <w:lang w:val="en-US"/>
              </w:rPr>
              <w:t>Documentary film </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21"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 </w:t>
            </w:r>
            <w:r>
              <w:rPr>
                <w:lang w:val="en-US"/>
              </w:rPr>
              <w:t>Information item</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lear" w:pos="4153"/>
                <w:tab w:val="clear" w:pos="8306"/>
              </w:tabs>
              <w:rPr/>
            </w:pPr>
            <w:r>
              <w:rPr>
                <w:lang w:val="en-US"/>
              </w:rPr>
              <w:t>Small television form (Social reel, animation film, etc.)</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lang w:val="en-US"/>
              </w:rPr>
              <w:t xml:space="preserve"> </w:t>
            </w:r>
            <w:r>
              <w:rPr>
                <w:lang w:val="en-US"/>
              </w:rPr>
              <w:t>Ethnoecology (nature and indigenous people)</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lear" w:pos="4153"/>
                <w:tab w:val="clear" w:pos="8306"/>
              </w:tabs>
              <w:rPr/>
            </w:pPr>
            <w:r>
              <w:rPr>
                <w:lang w:val="en-US"/>
              </w:rPr>
              <w:t>Camera work</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Ecological internet </w:t>
            </w:r>
            <w:r>
              <w:rPr>
                <w:lang w:val="en-US"/>
              </w:rPr>
              <w:t xml:space="preserve">- </w:t>
            </w:r>
            <w:r>
              <w:rPr/>
              <w:t>project</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Global challenge</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17"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lang w:val="en-US"/>
              </w:rPr>
              <w:t>Green energy</w:t>
            </w:r>
          </w:p>
        </w:tc>
        <w:tc>
          <w:tcPr>
            <w:tcW w:w="132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Title of the competitive work (</w:t>
            </w:r>
            <w:r>
              <w:rPr>
                <w:lang w:val="en-US"/>
              </w:rPr>
              <w:t>in Russian or English</w:t>
            </w:r>
            <w:r>
              <w:rPr>
                <w:b/>
                <w:bCs/>
                <w:lang w:val="en-US"/>
              </w:rPr>
              <w:t>)</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en-US"/>
              </w:rPr>
            </w:pPr>
            <w:r>
              <w:rPr>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Authors</w:t>
            </w:r>
            <w:r>
              <w:rPr>
                <w:lang w:val="en-US"/>
              </w:rPr>
              <w:t> (full name)</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Time-keeping</w:t>
            </w:r>
            <w:r>
              <w:rPr>
                <w:lang w:val="en-US"/>
              </w:rPr>
              <w:t> (min/sec)</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Work completion date</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Brief  annotation of</w:t>
            </w:r>
            <w:r>
              <w:rPr>
                <w:lang w:val="en-US"/>
              </w:rPr>
              <w:t> </w:t>
            </w:r>
            <w:r>
              <w:rPr>
                <w:b/>
                <w:bCs/>
                <w:lang w:val="en-US"/>
              </w:rPr>
              <w:t>the work</w:t>
            </w:r>
            <w:r>
              <w:rPr>
                <w:lang w:val="en-US"/>
              </w:rPr>
              <w:t> </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r>
        <w:trPr>
          <w:trHeight w:val="2021" w:hRule="atLeast"/>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 xml:space="preserve">Producer of the program </w:t>
            </w:r>
            <w:r>
              <w:rPr>
                <w:bCs/>
                <w:i/>
                <w:lang w:val="en-US"/>
              </w:rPr>
              <w:t>(</w:t>
            </w:r>
            <w:r>
              <w:rPr>
                <w:i/>
                <w:lang w:val="en-US"/>
              </w:rPr>
              <w:t>in Russian or English</w:t>
            </w:r>
            <w:r>
              <w:rPr>
                <w:bCs/>
                <w:i/>
                <w:lang w:val="en-US"/>
              </w:rPr>
              <w:t>)</w:t>
            </w:r>
            <w:r>
              <w:rPr>
                <w:i/>
                <w:lang w:val="en-US"/>
              </w:rPr>
              <w:t xml:space="preserve"> </w:t>
            </w:r>
          </w:p>
          <w:p>
            <w:pPr>
              <w:pStyle w:val="Style22"/>
              <w:jc w:val="left"/>
              <w:rPr/>
            </w:pPr>
            <w:r>
              <w:rPr>
                <w:lang w:val="en-US"/>
              </w:rPr>
              <w:t>*full juridical address, mail address, telephone, E-mail) </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i w:val="false"/>
              </w:rPr>
              <w:t>Rental license (if a</w:t>
            </w:r>
            <w:r>
              <w:rPr>
                <w:b/>
                <w:i w:val="false"/>
                <w:lang w:val="en-US"/>
              </w:rPr>
              <w:t>vailable</w:t>
            </w:r>
            <w:r>
              <w:rPr>
                <w:b/>
                <w:i w:val="false"/>
              </w:rPr>
              <w:t>)</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 xml:space="preserve">Link to download </w:t>
            </w:r>
          </w:p>
          <w:p>
            <w:pPr>
              <w:pStyle w:val="Style22"/>
              <w:jc w:val="left"/>
              <w:rPr/>
            </w:pPr>
            <w:r>
              <w:rPr>
                <w:b/>
                <w:bCs/>
                <w:i w:val="false"/>
                <w:lang w:val="en-US"/>
              </w:rPr>
              <w:t>the work</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i w:val="false"/>
              </w:rPr>
              <w:t>Copyright holder</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tc>
      </w:tr>
      <w:tr>
        <w:trPr>
          <w:trHeight w:val="675" w:hRule="atLeast"/>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Full name of Author</w:t>
            </w:r>
          </w:p>
          <w:p>
            <w:pPr>
              <w:pStyle w:val="Style22"/>
              <w:jc w:val="left"/>
              <w:rPr/>
            </w:pPr>
            <w:r>
              <w:rPr>
                <w:b/>
                <w:bCs/>
                <w:lang w:val="en-US"/>
              </w:rPr>
              <w:t>(</w:t>
            </w:r>
            <w:r>
              <w:rPr>
                <w:lang w:val="en-US"/>
              </w:rPr>
              <w:t>birth date and birth place, the short biography, filmography</w:t>
            </w:r>
            <w:r>
              <w:rPr>
                <w:b/>
                <w:bCs/>
                <w:lang w:val="en-US"/>
              </w:rPr>
              <w:t>) </w:t>
            </w:r>
          </w:p>
        </w:tc>
        <w:tc>
          <w:tcPr>
            <w:tcW w:w="834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bl>
    <w:p>
      <w:pPr>
        <w:pStyle w:val="Style18"/>
        <w:rPr>
          <w:lang w:val="en-US"/>
        </w:rPr>
      </w:pPr>
      <w:r>
        <w:rPr>
          <w:lang w:val="en-US"/>
        </w:rPr>
      </w:r>
    </w:p>
    <w:p>
      <w:pPr>
        <w:pStyle w:val="Normal"/>
        <w:tabs>
          <w:tab w:val="clear" w:pos="709"/>
          <w:tab w:val="left" w:pos="0" w:leader="none"/>
        </w:tabs>
        <w:rPr/>
      </w:pPr>
      <w:r>
        <w:rPr>
          <w:lang w:val="en-US"/>
        </w:rPr>
        <w:t xml:space="preserve">We hereby confirm the consent of the applicant for transfer rights to the Organizing Committee of the XXVI IENTF "To Save and Preserve" and the </w:t>
      </w:r>
      <w:r>
        <w:rPr>
          <w:u w:val="single"/>
          <w:lang w:val="en-US"/>
        </w:rPr>
        <w:t>non-commercial use and demonstration</w:t>
      </w:r>
      <w:r>
        <w:rPr>
          <w:lang w:val="en-US"/>
        </w:rPr>
        <w:t xml:space="preserve"> of the work submitted for the competition in TV programs about the festival on the air of the State TV and Radio Broadcasting Company "Ugoria", on the TV channels "Russia-1", "Russia-24", in the events of the festival, as well as for posting on social networks and the official accounts of the festival on the video hosting YouTube applying the watermark of the Festival, also for the </w:t>
      </w:r>
      <w:r>
        <w:rPr>
          <w:u w:val="single"/>
          <w:lang w:val="en-US"/>
        </w:rPr>
        <w:t>non-commercial use</w:t>
      </w:r>
      <w:r>
        <w:rPr>
          <w:lang w:val="en-US"/>
        </w:rPr>
        <w:t xml:space="preserve"> at the events of the festival "To Save and Preserve" with obligatory indication of author’s name </w:t>
      </w:r>
      <w:r>
        <w:rPr>
          <w:u w:val="single"/>
          <w:lang w:val="en-US"/>
        </w:rPr>
        <w:t>without a payment</w:t>
      </w:r>
      <w:r>
        <w:rPr>
          <w:lang w:val="en-US"/>
        </w:rPr>
        <w:t xml:space="preserve"> of author’s emoluments. </w:t>
      </w:r>
    </w:p>
    <w:p>
      <w:pPr>
        <w:pStyle w:val="Normal"/>
        <w:tabs>
          <w:tab w:val="clear" w:pos="709"/>
          <w:tab w:val="left" w:pos="0" w:leader="none"/>
        </w:tabs>
        <w:rPr/>
      </w:pPr>
      <w:r>
        <w:rPr>
          <w:lang w:val="en-US"/>
        </w:rPr>
        <w:t xml:space="preserve">  </w:t>
      </w:r>
    </w:p>
    <w:p>
      <w:pPr>
        <w:pStyle w:val="Normal"/>
        <w:shd w:val="clear" w:color="auto" w:fill="FFFFFF"/>
        <w:ind w:left="142" w:hanging="0"/>
        <w:jc w:val="both"/>
        <w:rPr>
          <w:lang w:val="en-US"/>
        </w:rPr>
      </w:pPr>
      <w:r>
        <w:rPr>
          <w:lang w:val="en-US"/>
        </w:rPr>
      </w:r>
    </w:p>
    <w:p>
      <w:pPr>
        <w:pStyle w:val="Normal"/>
        <w:shd w:val="clear" w:color="auto" w:fill="FFFFFF"/>
        <w:jc w:val="both"/>
        <w:rPr/>
      </w:pPr>
      <w:r>
        <w:rPr>
          <w:lang w:val="en-US"/>
        </w:rPr>
        <w:t>I confirm the rightness of information appointed in this application form: </w:t>
      </w:r>
    </w:p>
    <w:p>
      <w:pPr>
        <w:pStyle w:val="Normal"/>
        <w:shd w:val="clear" w:color="auto" w:fill="FFFFFF"/>
        <w:rPr/>
      </w:pPr>
      <w:r>
        <w:rPr>
          <w:lang w:val="en-US"/>
        </w:rPr>
        <w:t>Director (Manager)  ___________   ______________________  </w:t>
      </w:r>
    </w:p>
    <w:p>
      <w:pPr>
        <w:pStyle w:val="Normal"/>
        <w:shd w:val="clear" w:color="auto" w:fill="FFFFFF"/>
        <w:rPr/>
      </w:pPr>
      <w:r>
        <w:rPr>
          <w:lang w:val="en-US"/>
        </w:rPr>
        <w:t xml:space="preserve">                                  </w:t>
      </w:r>
      <w:r>
        <w:rPr>
          <w:lang w:val="en-US"/>
        </w:rPr>
        <w:t>(surname)                (signature)</w:t>
      </w:r>
    </w:p>
    <w:p>
      <w:pPr>
        <w:pStyle w:val="Normal"/>
        <w:shd w:val="clear" w:color="auto" w:fill="FFFFFF"/>
        <w:rPr/>
      </w:pPr>
      <w:r>
        <w:rPr>
          <w:lang w:val="en-US"/>
        </w:rPr>
        <w:t>Seal____________________________</w:t>
      </w:r>
    </w:p>
    <w:p>
      <w:pPr>
        <w:pStyle w:val="Normal"/>
        <w:shd w:val="clear" w:color="auto" w:fill="FFFFFF"/>
        <w:rPr/>
      </w:pPr>
      <w:r>
        <w:rPr>
          <w:lang w:val="en-US"/>
        </w:rPr>
        <w:t> </w:t>
      </w:r>
      <w:r>
        <w:rPr>
          <w:lang w:val="en-US"/>
        </w:rPr>
        <w:t>Date “___”  ____________________ 2022</w:t>
      </w:r>
    </w:p>
    <w:p>
      <w:pPr>
        <w:pStyle w:val="Normal"/>
        <w:rPr>
          <w:lang w:val="en-US"/>
        </w:rPr>
      </w:pPr>
      <w:r>
        <w:rPr>
          <w:lang w:val="en-US"/>
        </w:rPr>
      </w:r>
    </w:p>
    <w:p>
      <w:pPr>
        <w:pStyle w:val="Normal"/>
        <w:rPr>
          <w:lang w:val="en-US"/>
        </w:rPr>
      </w:pPr>
      <w:r>
        <w:rPr>
          <w:lang w:val="en-US"/>
        </w:rPr>
      </w:r>
    </w:p>
    <w:p>
      <w:pPr>
        <w:pStyle w:val="Normal"/>
        <w:rPr/>
      </w:pPr>
      <w:r>
        <w:rPr>
          <w:b/>
          <w:i/>
          <w:lang w:val="en-US"/>
        </w:rPr>
        <w:t>If filled in by an individual, an additional consent to the processing of personal data is signed.</w:t>
      </w:r>
    </w:p>
    <w:p>
      <w:pPr>
        <w:pStyle w:val="Normal"/>
        <w:rPr/>
      </w:pPr>
      <w:r>
        <w:rPr>
          <w:lang w:val="en-US"/>
        </w:rPr>
        <w:t>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rPr>
          <w:lang w:val="en-US"/>
        </w:rPr>
      </w:pPr>
      <w:r>
        <w:rPr>
          <w:lang w:val="en-US"/>
        </w:rPr>
      </w:r>
    </w:p>
    <w:p>
      <w:pPr>
        <w:pStyle w:val="Normal"/>
        <w:rPr/>
      </w:pPr>
      <w:r>
        <w:rPr>
          <w:lang w:val="en-US"/>
        </w:rPr>
        <w:t xml:space="preserve">   </w:t>
      </w:r>
      <w:r>
        <w:rPr>
          <w:lang w:val="en-US"/>
        </w:rPr>
        <w:t>_________________________ _________________________</w:t>
      </w:r>
    </w:p>
    <w:p>
      <w:pPr>
        <w:pStyle w:val="Normal"/>
        <w:rPr/>
      </w:pPr>
      <w:r>
        <w:rPr>
          <w:lang w:val="en-US"/>
        </w:rPr>
        <w:t xml:space="preserve">  </w:t>
      </w:r>
      <w:r>
        <w:rPr>
          <w:lang w:val="en-US"/>
        </w:rPr>
        <w:t xml:space="preserve">(Signature)                                   (Signature decryption) </w:t>
      </w:r>
    </w:p>
    <w:p>
      <w:pPr>
        <w:pStyle w:val="Normal"/>
        <w:rPr>
          <w:lang w:val="en-US"/>
        </w:rPr>
      </w:pPr>
      <w:r>
        <w:rPr>
          <w:lang w:val="en-US"/>
        </w:rPr>
      </w:r>
    </w:p>
    <w:p>
      <w:pPr>
        <w:pStyle w:val="Normal"/>
        <w:rPr/>
      </w:pPr>
      <w:r>
        <w:rPr>
          <w:lang w:val="en-US"/>
        </w:rPr>
        <w:t>Date: "_____" _______________ 2022</w:t>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pStyle w:val="Normal"/>
        <w:shd w:val="clear" w:color="auto" w:fill="FFFFFF"/>
        <w:ind w:left="360" w:hanging="0"/>
        <w:jc w:val="both"/>
        <w:rPr/>
      </w:pPr>
      <w:r>
        <w:rPr/>
      </w:r>
    </w:p>
    <w:p>
      <w:pPr>
        <w:sectPr>
          <w:headerReference w:type="default" r:id="rId11"/>
          <w:type w:val="nextPage"/>
          <w:pgSz w:w="11906" w:h="16838"/>
          <w:pgMar w:left="1701" w:right="850" w:header="708" w:top="1134" w:footer="0" w:bottom="851" w:gutter="0"/>
          <w:pgNumType w:fmt="decimal"/>
          <w:formProt w:val="false"/>
          <w:textDirection w:val="lrTb"/>
          <w:docGrid w:type="default" w:linePitch="360" w:charSpace="0"/>
        </w:sectPr>
        <w:pStyle w:val="Normal"/>
        <w:shd w:val="clear" w:color="auto" w:fill="FFFFFF"/>
        <w:ind w:left="360" w:hanging="0"/>
        <w:jc w:val="both"/>
        <w:rPr/>
      </w:pPr>
      <w:r>
        <w:rPr/>
      </w:r>
    </w:p>
    <w:p>
      <w:pPr>
        <w:pStyle w:val="Normal"/>
        <w:jc w:val="center"/>
        <w:rPr/>
      </w:pPr>
      <w:r>
        <w:rPr>
          <w:b/>
          <w:lang w:val="en-US"/>
        </w:rPr>
        <w:t>Entry form</w:t>
      </w:r>
    </w:p>
    <w:p>
      <w:pPr>
        <w:pStyle w:val="Normal"/>
        <w:jc w:val="center"/>
        <w:rPr/>
      </w:pPr>
      <w:r>
        <w:rPr>
          <w:b/>
          <w:bCs/>
          <w:lang w:val="en-US"/>
        </w:rPr>
        <w:t>for participation in children's creative work competition</w:t>
      </w:r>
    </w:p>
    <w:p>
      <w:pPr>
        <w:pStyle w:val="Normal"/>
        <w:jc w:val="center"/>
        <w:rPr/>
      </w:pPr>
      <w:r>
        <w:rPr>
          <w:b/>
          <w:lang w:val="en-US"/>
        </w:rPr>
        <w:t xml:space="preserve">  </w:t>
      </w:r>
      <w:r>
        <w:rPr>
          <w:b/>
          <w:lang w:val="en-US"/>
        </w:rPr>
        <w:t>X</w:t>
      </w:r>
      <w:r>
        <w:rPr>
          <w:b/>
        </w:rPr>
        <w:t>Х</w:t>
      </w:r>
      <w:r>
        <w:rPr>
          <w:b/>
          <w:lang w:val="en-US"/>
        </w:rPr>
        <w:t>VI Festival "To Save and Preserve"</w:t>
      </w:r>
    </w:p>
    <w:p>
      <w:pPr>
        <w:pStyle w:val="Normal"/>
        <w:jc w:val="center"/>
        <w:rPr/>
      </w:pPr>
      <w:r>
        <w:rPr>
          <w:b/>
          <w:lang w:val="en-US"/>
        </w:rPr>
        <w:t>(filled in Russian or English)</w:t>
      </w:r>
    </w:p>
    <w:p>
      <w:pPr>
        <w:pStyle w:val="Normal"/>
        <w:jc w:val="center"/>
        <w:rPr>
          <w:i/>
          <w:i/>
          <w:lang w:val="en-US"/>
        </w:rPr>
      </w:pPr>
      <w:r>
        <w:rPr>
          <w:i/>
          <w:lang w:val="en-US"/>
        </w:rPr>
      </w:r>
    </w:p>
    <w:tbl>
      <w:tblPr>
        <w:tblW w:w="10486" w:type="dxa"/>
        <w:jc w:val="left"/>
        <w:tblInd w:w="-601" w:type="dxa"/>
        <w:tblCellMar>
          <w:top w:w="0" w:type="dxa"/>
          <w:left w:w="108" w:type="dxa"/>
          <w:bottom w:w="0" w:type="dxa"/>
          <w:right w:w="108" w:type="dxa"/>
        </w:tblCellMar>
        <w:tblLook w:val="0000"/>
      </w:tblPr>
      <w:tblGrid>
        <w:gridCol w:w="2149"/>
        <w:gridCol w:w="3119"/>
        <w:gridCol w:w="3458"/>
        <w:gridCol w:w="1759"/>
      </w:tblGrid>
      <w:tr>
        <w:trPr>
          <w:trHeight w:val="60" w:hRule="atLeast"/>
          <w:cantSplit w:val="true"/>
        </w:trPr>
        <w:tc>
          <w:tcPr>
            <w:tcW w:w="214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left="72" w:hanging="0"/>
              <w:rPr/>
            </w:pPr>
            <w:r>
              <w:rPr>
                <w:b/>
                <w:bCs/>
                <w:lang w:val="en-US"/>
              </w:rPr>
              <w:t>Nomination</w:t>
            </w:r>
          </w:p>
          <w:p>
            <w:pPr>
              <w:pStyle w:val="Style22"/>
              <w:jc w:val="left"/>
              <w:rPr/>
            </w:pPr>
            <w:r>
              <w:rPr>
                <w:lang w:val="en-US"/>
              </w:rPr>
              <w:t>(tick any symbol in the blank space)</w:t>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c>
          <w:tcPr>
            <w:tcW w:w="3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Searches and finds</w:t>
            </w:r>
          </w:p>
          <w:p>
            <w:pPr>
              <w:pStyle w:val="Normal"/>
              <w:jc w:val="both"/>
              <w:rPr/>
            </w:pPr>
            <w:r>
              <w:rPr/>
            </w:r>
          </w:p>
          <w:p>
            <w:pPr>
              <w:pStyle w:val="Normal"/>
              <w:jc w:val="both"/>
              <w:rPr/>
            </w:pPr>
            <w:r>
              <w:rPr/>
            </w:r>
          </w:p>
        </w:tc>
        <w:tc>
          <w:tcPr>
            <w:tcW w:w="3458" w:type="dxa"/>
            <w:tcBorders>
              <w:top w:val="single" w:sz="4" w:space="0" w:color="000000"/>
              <w:left w:val="single" w:sz="4" w:space="0" w:color="000000"/>
              <w:bottom w:val="single" w:sz="4" w:space="0" w:color="000000"/>
            </w:tcBorders>
            <w:shd w:fill="auto" w:val="clear"/>
          </w:tcPr>
          <w:p>
            <w:pPr>
              <w:pStyle w:val="Normal"/>
              <w:tabs>
                <w:tab w:val="clear" w:pos="709"/>
                <w:tab w:val="left" w:pos="0" w:leader="none"/>
              </w:tabs>
              <w:rPr/>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lang w:val="en-US"/>
              </w:rPr>
            </w:pPr>
            <w:r>
              <w:rPr>
                <w:lang w:val="en-US"/>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10-14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14-18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0" w:leader="none"/>
              </w:tabs>
              <w:rPr/>
            </w:pPr>
            <w:r>
              <w:rPr/>
              <w:t>I am an environmentalist</w:t>
            </w:r>
          </w:p>
          <w:p>
            <w:pPr>
              <w:pStyle w:val="Normal"/>
              <w:tabs>
                <w:tab w:val="clear" w:pos="709"/>
                <w:tab w:val="left" w:pos="0" w:leader="none"/>
              </w:tabs>
              <w:rPr/>
            </w:pPr>
            <w:r>
              <w:rPr/>
            </w:r>
          </w:p>
          <w:p>
            <w:pPr>
              <w:pStyle w:val="Normal"/>
              <w:jc w:val="both"/>
              <w:rPr/>
            </w:pPr>
            <w:r>
              <w:rPr/>
            </w:r>
          </w:p>
        </w:tc>
        <w:tc>
          <w:tcPr>
            <w:tcW w:w="3458" w:type="dxa"/>
            <w:tcBorders>
              <w:top w:val="single" w:sz="4" w:space="0" w:color="000000"/>
              <w:left w:val="single" w:sz="4" w:space="0" w:color="000000"/>
              <w:bottom w:val="single" w:sz="4" w:space="0" w:color="000000"/>
            </w:tcBorders>
            <w:shd w:fill="auto" w:val="clear"/>
          </w:tcPr>
          <w:p>
            <w:pPr>
              <w:pStyle w:val="Normal"/>
              <w:tabs>
                <w:tab w:val="clear" w:pos="709"/>
                <w:tab w:val="left" w:pos="0" w:leader="none"/>
              </w:tabs>
              <w:rPr/>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10-14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rHeight w:val="6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14-18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rHeight w:val="216"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Ecological internet </w:t>
            </w:r>
            <w:r>
              <w:rPr>
                <w:lang w:val="en-US"/>
              </w:rPr>
              <w:t xml:space="preserve">- </w:t>
            </w:r>
            <w:r>
              <w:rPr/>
              <w:t>project</w:t>
            </w:r>
          </w:p>
          <w:p>
            <w:pPr>
              <w:pStyle w:val="Normal"/>
              <w:jc w:val="both"/>
              <w:rPr/>
            </w:pPr>
            <w:r>
              <w:rPr/>
            </w:r>
          </w:p>
          <w:p>
            <w:pPr>
              <w:pStyle w:val="Normal"/>
              <w:jc w:val="both"/>
              <w:rPr/>
            </w:pPr>
            <w:r>
              <w:rPr/>
            </w:r>
          </w:p>
        </w:tc>
        <w:tc>
          <w:tcPr>
            <w:tcW w:w="3458" w:type="dxa"/>
            <w:tcBorders>
              <w:top w:val="single" w:sz="4" w:space="0" w:color="000000"/>
              <w:left w:val="single" w:sz="4" w:space="0" w:color="000000"/>
              <w:bottom w:val="single" w:sz="4" w:space="0" w:color="000000"/>
            </w:tcBorders>
            <w:shd w:fill="auto" w:val="clear"/>
          </w:tcPr>
          <w:p>
            <w:pPr>
              <w:pStyle w:val="Normal"/>
              <w:tabs>
                <w:tab w:val="clear" w:pos="709"/>
                <w:tab w:val="left" w:pos="0" w:leader="none"/>
              </w:tabs>
              <w:rPr/>
            </w:pPr>
            <w:r>
              <w:rPr>
                <w:lang w:val="en-US"/>
              </w:rPr>
              <w:t>age group of 6-10 years</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08"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10-14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rHeight w:val="108"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58" w:type="dxa"/>
            <w:tcBorders>
              <w:left w:val="single" w:sz="4" w:space="0" w:color="000000"/>
              <w:bottom w:val="single" w:sz="4" w:space="0" w:color="000000"/>
            </w:tcBorders>
            <w:shd w:fill="auto" w:val="clear"/>
          </w:tcPr>
          <w:p>
            <w:pPr>
              <w:pStyle w:val="Normal"/>
              <w:tabs>
                <w:tab w:val="clear" w:pos="709"/>
                <w:tab w:val="left" w:pos="0" w:leader="none"/>
              </w:tabs>
              <w:rPr/>
            </w:pPr>
            <w:r>
              <w:rPr>
                <w:lang w:val="en-US"/>
              </w:rPr>
              <w:t>age group of 14-18 years</w:t>
            </w:r>
          </w:p>
        </w:tc>
        <w:tc>
          <w:tcPr>
            <w:tcW w:w="1759" w:type="dxa"/>
            <w:tcBorders>
              <w:left w:val="single" w:sz="4" w:space="0" w:color="000000"/>
              <w:bottom w:val="single" w:sz="4" w:space="0" w:color="000000"/>
              <w:right w:val="single" w:sz="4" w:space="0" w:color="000000"/>
            </w:tcBorders>
            <w:shd w:fill="auto" w:val="clear"/>
          </w:tcPr>
          <w:p>
            <w:pPr>
              <w:pStyle w:val="Normal"/>
              <w:rPr/>
            </w:pPr>
            <w:r>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i w:val="false"/>
                <w:lang w:val="en-US"/>
              </w:rPr>
              <w:t>Title of the competitive work</w:t>
            </w:r>
          </w:p>
          <w:p>
            <w:pPr>
              <w:pStyle w:val="Style22"/>
              <w:jc w:val="left"/>
              <w:rPr/>
            </w:pPr>
            <w:r>
              <w:rPr>
                <w:bCs/>
                <w:lang w:val="en-US"/>
              </w:rPr>
              <w:t>( in Russian or English)</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en-US"/>
              </w:rPr>
            </w:pPr>
            <w:r>
              <w:rPr>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i w:val="false"/>
                <w:lang w:val="en-US"/>
              </w:rPr>
              <w:t>Authors</w:t>
            </w:r>
            <w:r>
              <w:rPr>
                <w:i w:val="false"/>
                <w:lang w:val="en-US"/>
              </w:rPr>
              <w:t> (full name)</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i w:val="false"/>
                <w:lang w:val="en-US"/>
              </w:rPr>
              <w:t>Time-keeping</w:t>
            </w:r>
            <w:r>
              <w:rPr>
                <w:i w:val="false"/>
                <w:lang w:val="en-US"/>
              </w:rPr>
              <w:t> (min/sec)</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lang w:val="en-US"/>
              </w:rPr>
              <w:t>Work completion date</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bCs/>
                <w:i w:val="false"/>
                <w:lang w:val="en-US"/>
              </w:rPr>
              <w:t>Brief annotation of</w:t>
            </w:r>
            <w:r>
              <w:rPr>
                <w:i w:val="false"/>
                <w:lang w:val="en-US"/>
              </w:rPr>
              <w:t> </w:t>
            </w:r>
            <w:r>
              <w:rPr>
                <w:b/>
                <w:bCs/>
                <w:i w:val="false"/>
                <w:lang w:val="en-US"/>
              </w:rPr>
              <w:t>the work</w:t>
            </w:r>
            <w:r>
              <w:rPr>
                <w:i w:val="false"/>
                <w:lang w:val="en-US"/>
              </w:rPr>
              <w:t> </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r>
        <w:trPr>
          <w:trHeight w:val="2021" w:hRule="atLeast"/>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 xml:space="preserve">Producer of the program </w:t>
            </w:r>
            <w:r>
              <w:rPr>
                <w:bCs/>
                <w:i/>
                <w:lang w:val="en-US"/>
              </w:rPr>
              <w:t>(</w:t>
            </w:r>
            <w:r>
              <w:rPr>
                <w:i/>
                <w:lang w:val="en-US"/>
              </w:rPr>
              <w:t>in Russian or English</w:t>
            </w:r>
            <w:r>
              <w:rPr>
                <w:bCs/>
                <w:i/>
                <w:lang w:val="en-US"/>
              </w:rPr>
              <w:t>)</w:t>
            </w:r>
            <w:r>
              <w:rPr>
                <w:i/>
                <w:lang w:val="en-US"/>
              </w:rPr>
              <w:t xml:space="preserve"> </w:t>
            </w:r>
          </w:p>
          <w:p>
            <w:pPr>
              <w:pStyle w:val="Style22"/>
              <w:jc w:val="left"/>
              <w:rPr/>
            </w:pPr>
            <w:r>
              <w:rPr>
                <w:lang w:val="en-US"/>
              </w:rPr>
              <w:t>*full juridical address, mail address, telephone, E-mail) </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i w:val="false"/>
              </w:rPr>
              <w:t>Rental license (if a</w:t>
            </w:r>
            <w:r>
              <w:rPr>
                <w:b/>
                <w:i w:val="false"/>
                <w:lang w:val="en-US"/>
              </w:rPr>
              <w:t>vailable</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p>
            <w:pPr>
              <w:pStyle w:val="Style22"/>
              <w:jc w:val="left"/>
              <w:rPr>
                <w:i w:val="false"/>
                <w:i w:val="false"/>
              </w:rPr>
            </w:pPr>
            <w:r>
              <w:rPr>
                <w:i w:val="false"/>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 xml:space="preserve">Link to download </w:t>
            </w:r>
          </w:p>
          <w:p>
            <w:pPr>
              <w:pStyle w:val="Style22"/>
              <w:jc w:val="left"/>
              <w:rPr/>
            </w:pPr>
            <w:r>
              <w:rPr>
                <w:b/>
                <w:bCs/>
                <w:lang w:val="en-US"/>
              </w:rPr>
              <w:t>the work</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tc>
      </w:tr>
      <w:tr>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Style22"/>
              <w:jc w:val="left"/>
              <w:rPr/>
            </w:pPr>
            <w:r>
              <w:rPr>
                <w:b/>
                <w:i w:val="false"/>
              </w:rPr>
              <w:t>Copyright holder</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rPr>
            </w:pPr>
            <w:r>
              <w:rPr>
                <w:i w:val="false"/>
              </w:rPr>
            </w:r>
          </w:p>
        </w:tc>
      </w:tr>
      <w:tr>
        <w:trPr>
          <w:trHeight w:val="675" w:hRule="atLeast"/>
        </w:trPr>
        <w:tc>
          <w:tcPr>
            <w:tcW w:w="214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lang w:val="en-US"/>
              </w:rPr>
              <w:t>Full name of Author</w:t>
            </w:r>
          </w:p>
          <w:p>
            <w:pPr>
              <w:pStyle w:val="Style22"/>
              <w:jc w:val="left"/>
              <w:rPr/>
            </w:pPr>
            <w:r>
              <w:rPr>
                <w:b/>
                <w:bCs/>
                <w:lang w:val="en-US"/>
              </w:rPr>
              <w:t>(</w:t>
            </w:r>
            <w:r>
              <w:rPr>
                <w:lang w:val="en-US"/>
              </w:rPr>
              <w:t>birth date and birth place, the short biography, filmography</w:t>
            </w:r>
            <w:r>
              <w:rPr>
                <w:b/>
                <w:bCs/>
                <w:lang w:val="en-US"/>
              </w:rPr>
              <w:t>) </w:t>
            </w:r>
          </w:p>
        </w:tc>
        <w:tc>
          <w:tcPr>
            <w:tcW w:w="833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2"/>
              <w:jc w:val="left"/>
              <w:rPr>
                <w:i w:val="false"/>
                <w:i w:val="false"/>
                <w:lang w:val="en-US"/>
              </w:rPr>
            </w:pPr>
            <w:r>
              <w:rPr>
                <w:i w:val="false"/>
                <w:lang w:val="en-US"/>
              </w:rPr>
            </w:r>
          </w:p>
          <w:p>
            <w:pPr>
              <w:pStyle w:val="Style22"/>
              <w:jc w:val="left"/>
              <w:rPr>
                <w:i w:val="false"/>
                <w:i w:val="false"/>
                <w:lang w:val="en-US"/>
              </w:rPr>
            </w:pPr>
            <w:r>
              <w:rPr>
                <w:i w:val="false"/>
                <w:lang w:val="en-US"/>
              </w:rPr>
            </w:r>
          </w:p>
        </w:tc>
      </w:tr>
    </w:tbl>
    <w:p>
      <w:pPr>
        <w:pStyle w:val="Style18"/>
        <w:rPr>
          <w:lang w:val="en-US"/>
        </w:rPr>
      </w:pPr>
      <w:r>
        <w:rPr>
          <w:lang w:val="en-US"/>
        </w:rPr>
      </w:r>
    </w:p>
    <w:p>
      <w:pPr>
        <w:sectPr>
          <w:headerReference w:type="default" r:id="rId12"/>
          <w:type w:val="nextPage"/>
          <w:pgSz w:w="11906" w:h="16838"/>
          <w:pgMar w:left="1701" w:right="850" w:header="708" w:top="1134" w:footer="0" w:bottom="851" w:gutter="0"/>
          <w:pgNumType w:fmt="decimal"/>
          <w:formProt w:val="false"/>
          <w:titlePg/>
          <w:textDirection w:val="lrTb"/>
          <w:docGrid w:type="default" w:linePitch="360" w:charSpace="0"/>
        </w:sectPr>
        <w:pStyle w:val="Normal"/>
        <w:tabs>
          <w:tab w:val="clear" w:pos="709"/>
          <w:tab w:val="left" w:pos="0" w:leader="none"/>
        </w:tabs>
        <w:rPr/>
      </w:pPr>
      <w:r>
        <w:rPr>
          <w:lang w:val="en-US"/>
        </w:rPr>
        <w:t xml:space="preserve">We hereby confirm the consent of the applicant for transfer rights to the Organizing Committee of the XXVI IENTF "To Save and Preserve" and the </w:t>
      </w:r>
      <w:r>
        <w:rPr>
          <w:u w:val="single"/>
          <w:lang w:val="en-US"/>
        </w:rPr>
        <w:t>non-commercial use and demonstration</w:t>
      </w:r>
      <w:r>
        <w:rPr>
          <w:lang w:val="en-US"/>
        </w:rPr>
        <w:t xml:space="preserve"> of the work submitted for the competition in TV programs about the festival on the air of the State TV and Radio Broadcasting Company "Ugoria", on the TV channels "Russia-1", "Russia-24", in the events of the festival, as well as for posting on social networks and the official accounts of the festival on the video hosting YouTube applying the watermark of the Festival, also for the </w:t>
      </w:r>
      <w:r>
        <w:rPr>
          <w:u w:val="single"/>
          <w:lang w:val="en-US"/>
        </w:rPr>
        <w:t>non-commercial use</w:t>
      </w:r>
      <w:r>
        <w:rPr>
          <w:lang w:val="en-US"/>
        </w:rPr>
        <w:t xml:space="preserve"> at the events of the festival "To Save and Preserve" with obligatory indication of author’s name </w:t>
      </w:r>
      <w:r>
        <w:rPr>
          <w:u w:val="single"/>
          <w:lang w:val="en-US"/>
        </w:rPr>
        <w:t>without a payment</w:t>
      </w:r>
      <w:r>
        <w:rPr>
          <w:lang w:val="en-US"/>
        </w:rPr>
        <w:t xml:space="preserve"> of author’s emoluments. </w:t>
      </w:r>
    </w:p>
    <w:p>
      <w:pPr>
        <w:pStyle w:val="Normal"/>
        <w:tabs>
          <w:tab w:val="clear" w:pos="709"/>
          <w:tab w:val="left" w:pos="0" w:leader="none"/>
        </w:tabs>
        <w:rPr/>
      </w:pPr>
      <w:r>
        <w:rPr>
          <w:lang w:val="en-US"/>
        </w:rPr>
        <w:t xml:space="preserve">  </w:t>
      </w:r>
    </w:p>
    <w:p>
      <w:pPr>
        <w:pStyle w:val="Normal"/>
        <w:shd w:val="clear" w:color="auto" w:fill="FFFFFF"/>
        <w:ind w:left="142" w:hanging="0"/>
        <w:jc w:val="both"/>
        <w:rPr>
          <w:lang w:val="en-US"/>
        </w:rPr>
      </w:pPr>
      <w:r>
        <w:rPr>
          <w:lang w:val="en-US"/>
        </w:rPr>
      </w:r>
    </w:p>
    <w:p>
      <w:pPr>
        <w:pStyle w:val="Normal"/>
        <w:shd w:val="clear" w:color="auto" w:fill="FFFFFF"/>
        <w:jc w:val="both"/>
        <w:rPr/>
      </w:pPr>
      <w:r>
        <w:rPr>
          <w:lang w:val="en-US"/>
        </w:rPr>
        <w:t>I confirm the rightness of information appointed in this application form: </w:t>
      </w:r>
    </w:p>
    <w:p>
      <w:pPr>
        <w:pStyle w:val="Normal"/>
        <w:shd w:val="clear" w:color="auto" w:fill="FFFFFF"/>
        <w:rPr/>
      </w:pPr>
      <w:r>
        <w:rPr>
          <w:lang w:val="en-US"/>
        </w:rPr>
        <w:t>Director (Manager)  ___________   ______________________  </w:t>
      </w:r>
    </w:p>
    <w:p>
      <w:pPr>
        <w:pStyle w:val="Normal"/>
        <w:shd w:val="clear" w:color="auto" w:fill="FFFFFF"/>
        <w:rPr/>
      </w:pPr>
      <w:r>
        <w:rPr>
          <w:lang w:val="en-US"/>
        </w:rPr>
        <w:t xml:space="preserve">                                  </w:t>
      </w:r>
      <w:r>
        <w:rPr>
          <w:lang w:val="en-US"/>
        </w:rPr>
        <w:t>(surname)                (signature)</w:t>
      </w:r>
    </w:p>
    <w:p>
      <w:pPr>
        <w:pStyle w:val="Normal"/>
        <w:shd w:val="clear" w:color="auto" w:fill="FFFFFF"/>
        <w:rPr/>
      </w:pPr>
      <w:r>
        <w:rPr>
          <w:lang w:val="en-US"/>
        </w:rPr>
        <w:t>Seal____________________________</w:t>
      </w:r>
    </w:p>
    <w:p>
      <w:pPr>
        <w:pStyle w:val="Normal"/>
        <w:shd w:val="clear" w:color="auto" w:fill="FFFFFF"/>
        <w:rPr/>
      </w:pPr>
      <w:r>
        <w:rPr>
          <w:lang w:val="en-US"/>
        </w:rPr>
        <w:t> </w:t>
      </w:r>
      <w:r>
        <w:rPr>
          <w:lang w:val="en-US"/>
        </w:rPr>
        <w:t>Date “___”  ____________________ 202</w:t>
      </w:r>
      <w:r>
        <w:rPr/>
        <w:t>2</w:t>
      </w:r>
    </w:p>
    <w:p>
      <w:pPr>
        <w:pStyle w:val="Normal"/>
        <w:rPr>
          <w:lang w:val="en-US"/>
        </w:rPr>
      </w:pPr>
      <w:r>
        <w:rPr>
          <w:lang w:val="en-US"/>
        </w:rPr>
      </w:r>
    </w:p>
    <w:p>
      <w:pPr>
        <w:pStyle w:val="Normal"/>
        <w:rPr>
          <w:lang w:val="en-US"/>
        </w:rPr>
      </w:pPr>
      <w:r>
        <w:rPr>
          <w:lang w:val="en-US"/>
        </w:rPr>
      </w:r>
    </w:p>
    <w:p>
      <w:pPr>
        <w:pStyle w:val="Normal"/>
        <w:rPr/>
      </w:pPr>
      <w:r>
        <w:rPr>
          <w:b/>
          <w:i/>
          <w:lang w:val="en-US"/>
        </w:rPr>
        <w:t>If filled in by an individual, an additional consent to the processing of personal data is signed.</w:t>
      </w:r>
    </w:p>
    <w:p>
      <w:pPr>
        <w:pStyle w:val="Normal"/>
        <w:rPr/>
      </w:pPr>
      <w:r>
        <w:rPr>
          <w:lang w:val="en-US"/>
        </w:rPr>
        <w:t>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rPr>
          <w:lang w:val="en-US"/>
        </w:rPr>
      </w:pPr>
      <w:r>
        <w:rPr>
          <w:lang w:val="en-US"/>
        </w:rPr>
      </w:r>
    </w:p>
    <w:p>
      <w:pPr>
        <w:pStyle w:val="Normal"/>
        <w:rPr/>
      </w:pPr>
      <w:r>
        <w:rPr>
          <w:lang w:val="en-US"/>
        </w:rPr>
        <w:t xml:space="preserve">   </w:t>
      </w:r>
      <w:r>
        <w:rPr>
          <w:lang w:val="en-US"/>
        </w:rPr>
        <w:t>_________________________ _________________________</w:t>
      </w:r>
    </w:p>
    <w:p>
      <w:pPr>
        <w:pStyle w:val="Normal"/>
        <w:rPr/>
      </w:pPr>
      <w:r>
        <w:rPr>
          <w:lang w:val="en-US"/>
        </w:rPr>
        <w:t xml:space="preserve">  </w:t>
      </w:r>
      <w:r>
        <w:rPr>
          <w:lang w:val="en-US"/>
        </w:rPr>
        <w:t xml:space="preserve">(Signature)                                   (Signature decryption) </w:t>
      </w:r>
    </w:p>
    <w:p>
      <w:pPr>
        <w:pStyle w:val="Normal"/>
        <w:rPr>
          <w:lang w:val="en-US"/>
        </w:rPr>
      </w:pPr>
      <w:r>
        <w:rPr>
          <w:lang w:val="en-US"/>
        </w:rPr>
      </w:r>
    </w:p>
    <w:p>
      <w:pPr>
        <w:pStyle w:val="Normal"/>
        <w:rPr/>
      </w:pPr>
      <w:r>
        <w:rPr>
          <w:lang w:val="en-US"/>
        </w:rPr>
        <w:t>Date: "_____" _______________ 2022</w:t>
      </w:r>
    </w:p>
    <w:p>
      <w:pPr>
        <w:pStyle w:val="Normal"/>
        <w:rPr/>
      </w:pPr>
      <w:r>
        <w:rPr/>
      </w:r>
    </w:p>
    <w:p>
      <w:pPr>
        <w:pStyle w:val="Normal"/>
        <w:shd w:val="clear" w:color="auto" w:fill="FFFFFF"/>
        <w:ind w:left="360" w:hanging="0"/>
        <w:jc w:val="both"/>
        <w:rPr/>
      </w:pPr>
      <w:r>
        <w:rPr/>
      </w:r>
    </w:p>
    <w:sectPr>
      <w:headerReference w:type="default" r:id="rId13"/>
      <w:type w:val="nextPage"/>
      <w:pgSz w:w="11906" w:h="16838"/>
      <w:pgMar w:left="1701" w:right="850" w:header="708"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mc:AlternateContent>
        <mc:Choice Requires="wps">
          <w:drawing>
            <wp:anchor behindDoc="1" distT="0" distB="0" distL="0" distR="0" simplePos="0" locked="0" layoutInCell="1" allowOverlap="1" relativeHeight="15" wp14:anchorId="1A158518">
              <wp:simplePos x="0" y="0"/>
              <wp:positionH relativeFrom="margin">
                <wp:align>right</wp:align>
              </wp:positionH>
              <wp:positionV relativeFrom="paragraph">
                <wp:posOffset>354330</wp:posOffset>
              </wp:positionV>
              <wp:extent cx="80645" cy="349250"/>
              <wp:effectExtent l="0" t="0" r="0" b="0"/>
              <wp:wrapSquare wrapText="bothSides"/>
              <wp:docPr id="1" name="Frame1"/>
              <a:graphic xmlns:a="http://schemas.openxmlformats.org/drawingml/2006/main">
                <a:graphicData uri="http://schemas.microsoft.com/office/word/2010/wordprocessingShape">
                  <wps:wsp>
                    <wps:cNvSpPr/>
                    <wps:spPr>
                      <a:xfrm>
                        <a:off x="0" y="0"/>
                        <a:ext cx="79920" cy="3484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lIns="0" rIns="0" tIns="0" bIns="0" anchor="ctr">
                      <a:prstTxWarp prst="textNoShape"/>
                      <a:spAutoFit/>
                    </wps:bodyPr>
                  </wps:wsp>
                </a:graphicData>
              </a:graphic>
            </wp:anchor>
          </w:drawing>
        </mc:Choice>
        <mc:Fallback>
          <w:pict>
            <v:rect id="shape_0" ID="Frame1" stroked="f" style="position:absolute;margin-left:461.4pt;margin-top:27.9pt;width:6.25pt;height:27.4pt;mso-position-horizontal:right;mso-position-horizontal-relative:margin" wp14:anchorId="1A15851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mc:AlternateContent>
        <mc:Choice Requires="wps">
          <w:drawing>
            <wp:anchor behindDoc="1" distT="0" distB="0" distL="0" distR="0" simplePos="0" locked="0" layoutInCell="1" allowOverlap="1" relativeHeight="9" wp14:anchorId="1A158518">
              <wp:simplePos x="0" y="0"/>
              <wp:positionH relativeFrom="margin">
                <wp:align>right</wp:align>
              </wp:positionH>
              <wp:positionV relativeFrom="paragraph">
                <wp:posOffset>266700</wp:posOffset>
              </wp:positionV>
              <wp:extent cx="80645" cy="349250"/>
              <wp:effectExtent l="0" t="0" r="0" b="0"/>
              <wp:wrapSquare wrapText="bothSides"/>
              <wp:docPr id="3" name="Frame1"/>
              <a:graphic xmlns:a="http://schemas.openxmlformats.org/drawingml/2006/main">
                <a:graphicData uri="http://schemas.microsoft.com/office/word/2010/wordprocessingShape">
                  <wps:wsp>
                    <wps:cNvSpPr/>
                    <wps:spPr>
                      <a:xfrm>
                        <a:off x="0" y="0"/>
                        <a:ext cx="79920" cy="3484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lIns="0" rIns="0" tIns="0" bIns="0" anchor="ctr">
                      <a:prstTxWarp prst="textNoShape"/>
                      <a:spAutoFit/>
                    </wps:bodyPr>
                  </wps:wsp>
                </a:graphicData>
              </a:graphic>
            </wp:anchor>
          </w:drawing>
        </mc:Choice>
        <mc:Fallback>
          <w:pict>
            <v:rect id="shape_0" ID="Frame1" stroked="f" style="position:absolute;margin-left:461.4pt;margin-top:21pt;width:6.25pt;height:27.4pt;mso-position-horizontal:right;mso-position-horizontal-relative:margin" wp14:anchorId="1A15851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mc:AlternateContent>
        <mc:Choice Requires="wps">
          <w:drawing>
            <wp:anchor behindDoc="1" distT="0" distB="0" distL="0" distR="0" simplePos="0" locked="0" layoutInCell="1" allowOverlap="1" relativeHeight="4" wp14:anchorId="1A158518">
              <wp:simplePos x="0" y="0"/>
              <wp:positionH relativeFrom="margin">
                <wp:align>right</wp:align>
              </wp:positionH>
              <wp:positionV relativeFrom="paragraph">
                <wp:posOffset>266700</wp:posOffset>
              </wp:positionV>
              <wp:extent cx="80645" cy="349250"/>
              <wp:effectExtent l="0" t="0" r="0" b="0"/>
              <wp:wrapSquare wrapText="bothSides"/>
              <wp:docPr id="5" name="Frame1"/>
              <a:graphic xmlns:a="http://schemas.openxmlformats.org/drawingml/2006/main">
                <a:graphicData uri="http://schemas.microsoft.com/office/word/2010/wordprocessingShape">
                  <wps:wsp>
                    <wps:cNvSpPr/>
                    <wps:spPr>
                      <a:xfrm>
                        <a:off x="0" y="0"/>
                        <a:ext cx="79920" cy="3484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lIns="0" rIns="0" tIns="0" bIns="0" anchor="ctr">
                      <a:prstTxWarp prst="textNoShape"/>
                      <a:spAutoFit/>
                    </wps:bodyPr>
                  </wps:wsp>
                </a:graphicData>
              </a:graphic>
            </wp:anchor>
          </w:drawing>
        </mc:Choice>
        <mc:Fallback>
          <w:pict>
            <v:rect id="shape_0" ID="Frame1" stroked="f" style="position:absolute;margin-left:461.4pt;margin-top:21pt;width:6.25pt;height:27.4pt;mso-position-horizontal:right;mso-position-horizontal-relative:margin" wp14:anchorId="1A15851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mc:AlternateContent>
        <mc:Choice Requires="wps">
          <w:drawing>
            <wp:anchor behindDoc="1" distT="0" distB="0" distL="0" distR="0" simplePos="0" locked="0" layoutInCell="1" allowOverlap="1" relativeHeight="2" wp14:anchorId="1A158518">
              <wp:simplePos x="0" y="0"/>
              <wp:positionH relativeFrom="margin">
                <wp:align>right</wp:align>
              </wp:positionH>
              <wp:positionV relativeFrom="paragraph">
                <wp:posOffset>266700</wp:posOffset>
              </wp:positionV>
              <wp:extent cx="80645" cy="349250"/>
              <wp:effectExtent l="0" t="0" r="0" b="0"/>
              <wp:wrapSquare wrapText="bothSides"/>
              <wp:docPr id="7" name="Frame1"/>
              <a:graphic xmlns:a="http://schemas.openxmlformats.org/drawingml/2006/main">
                <a:graphicData uri="http://schemas.microsoft.com/office/word/2010/wordprocessingShape">
                  <wps:wsp>
                    <wps:cNvSpPr/>
                    <wps:spPr>
                      <a:xfrm>
                        <a:off x="0" y="0"/>
                        <a:ext cx="79920" cy="3484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wps:txbx>
                    <wps:bodyPr lIns="0" rIns="0" tIns="0" bIns="0" anchor="ctr">
                      <a:prstTxWarp prst="textNoShape"/>
                      <a:spAutoFit/>
                    </wps:bodyPr>
                  </wps:wsp>
                </a:graphicData>
              </a:graphic>
            </wp:anchor>
          </w:drawing>
        </mc:Choice>
        <mc:Fallback>
          <w:pict>
            <v:rect id="shape_0" ID="Frame1" stroked="f" style="position:absolute;margin-left:461.4pt;margin-top:21pt;width:6.25pt;height:27.4pt;mso-position-horizontal:right;mso-position-horizontal-relative:margin" wp14:anchorId="1A15851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mc:AlternateContent>
        <mc:Choice Requires="wps">
          <w:drawing>
            <wp:anchor behindDoc="1" distT="0" distB="0" distL="0" distR="0" simplePos="0" locked="0" layoutInCell="1" allowOverlap="1" relativeHeight="2" wp14:anchorId="1A158518">
              <wp:simplePos x="0" y="0"/>
              <wp:positionH relativeFrom="margin">
                <wp:align>right</wp:align>
              </wp:positionH>
              <wp:positionV relativeFrom="paragraph">
                <wp:posOffset>266700</wp:posOffset>
              </wp:positionV>
              <wp:extent cx="80645" cy="349250"/>
              <wp:effectExtent l="0" t="0" r="0" b="0"/>
              <wp:wrapSquare wrapText="bothSides"/>
              <wp:docPr id="9" name="Frame1"/>
              <a:graphic xmlns:a="http://schemas.openxmlformats.org/drawingml/2006/main">
                <a:graphicData uri="http://schemas.microsoft.com/office/word/2010/wordprocessingShape">
                  <wps:wsp>
                    <wps:cNvSpPr/>
                    <wps:spPr>
                      <a:xfrm>
                        <a:off x="0" y="0"/>
                        <a:ext cx="79920" cy="3484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wps:txbx>
                    <wps:bodyPr lIns="0" rIns="0" tIns="0" bIns="0" anchor="ctr">
                      <a:prstTxWarp prst="textNoShape"/>
                      <a:spAutoFit/>
                    </wps:bodyPr>
                  </wps:wsp>
                </a:graphicData>
              </a:graphic>
            </wp:anchor>
          </w:drawing>
        </mc:Choice>
        <mc:Fallback>
          <w:pict>
            <v:rect id="shape_0" ID="Frame1" stroked="f" style="position:absolute;margin-left:461.4pt;margin-top:21pt;width:6.25pt;height:27.4pt;mso-position-horizontal:right;mso-position-horizontal-relative:margin" wp14:anchorId="1A15851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16</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3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6" w:semiHidden="0" w:unhideWhenUsed="0" w:qFormat="1"/>
    <w:lsdException w:name="Body Text 2" w:uiPriority="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26"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jc w:val="center"/>
      <w:outlineLvl w:val="0"/>
    </w:pPr>
    <w:rPr>
      <w:b/>
    </w:rPr>
  </w:style>
  <w:style w:type="paragraph" w:styleId="2">
    <w:name w:val="Heading 2"/>
    <w:basedOn w:val="Normal"/>
    <w:next w:val="Normal"/>
    <w:qFormat/>
    <w:pPr>
      <w:jc w:val="center"/>
      <w:outlineLvl w:val="1"/>
    </w:pPr>
    <w:rPr>
      <w:b/>
      <w:sz w:val="28"/>
      <w:szCs w:val="28"/>
    </w:rPr>
  </w:style>
  <w:style w:type="paragraph" w:styleId="5">
    <w:name w:val="Heading 5"/>
    <w:basedOn w:val="Normal"/>
    <w:next w:val="Normal"/>
    <w:qFormat/>
    <w:pPr>
      <w:outlineLvl w:val="4"/>
    </w:pPr>
    <w:rPr>
      <w:sz w:val="28"/>
      <w:szCs w:val="28"/>
    </w:rPr>
  </w:style>
  <w:style w:type="paragraph" w:styleId="7">
    <w:name w:val="Heading 7"/>
    <w:basedOn w:val="Normal"/>
    <w:next w:val="Normal"/>
    <w:qFormat/>
    <w:pPr>
      <w:ind w:firstLine="708"/>
      <w:outlineLvl w:val="6"/>
    </w:pPr>
    <w:rPr>
      <w:b/>
    </w:rPr>
  </w:style>
  <w:style w:type="character" w:styleId="DefaultParagraphFont" w:default="1">
    <w:name w:val="Default Paragraph Font"/>
    <w:uiPriority w:val="1"/>
    <w:semiHidden/>
    <w:unhideWhenUsed/>
    <w:qFormat/>
    <w:rPr/>
  </w:style>
  <w:style w:type="character" w:styleId="Style10" w:customStyle="1">
    <w:name w:val="Интернет-ссылка"/>
    <w:rsid w:val="00ab666e"/>
    <w:rPr>
      <w:color w:val="0000FF"/>
      <w:u w:val="single"/>
    </w:rPr>
  </w:style>
  <w:style w:type="character" w:styleId="Pagenumber">
    <w:name w:val="page number"/>
    <w:basedOn w:val="DefaultParagraphFont"/>
    <w:qFormat/>
    <w:rPr/>
  </w:style>
  <w:style w:type="character" w:styleId="FollowedHyperlink">
    <w:name w:val="FollowedHyperlink"/>
    <w:qFormat/>
    <w:rPr>
      <w:color w:val="800080"/>
      <w:u w:val="single"/>
    </w:rPr>
  </w:style>
  <w:style w:type="character" w:styleId="Style11" w:customStyle="1">
    <w:name w:val="Верхний колонтитул Знак"/>
    <w:qFormat/>
    <w:rPr>
      <w:sz w:val="24"/>
      <w:szCs w:val="24"/>
    </w:rPr>
  </w:style>
  <w:style w:type="character" w:styleId="Style12" w:customStyle="1">
    <w:name w:val="Подзаголовок Знак"/>
    <w:qFormat/>
    <w:rPr>
      <w:i/>
      <w:sz w:val="24"/>
      <w:szCs w:val="24"/>
    </w:rPr>
  </w:style>
  <w:style w:type="character" w:styleId="Style13" w:customStyle="1">
    <w:name w:val="Основной текст Знак"/>
    <w:qFormat/>
    <w:rPr>
      <w:sz w:val="24"/>
      <w:szCs w:val="24"/>
    </w:rPr>
  </w:style>
  <w:style w:type="character" w:styleId="Bullets" w:customStyle="1">
    <w:name w:val="Bullets"/>
    <w:qFormat/>
    <w:rPr>
      <w:rFonts w:ascii="OpenSymbol" w:hAnsi="OpenSymbol" w:eastAsia="OpenSymbol" w:cs="OpenSymbol"/>
    </w:rPr>
  </w:style>
  <w:style w:type="character" w:styleId="Style14" w:customStyle="1">
    <w:name w:val="Символ нумерации"/>
    <w:qFormat/>
    <w:rPr/>
  </w:style>
  <w:style w:type="character" w:styleId="Annotationreference">
    <w:name w:val="annotation reference"/>
    <w:basedOn w:val="DefaultParagraphFont"/>
    <w:uiPriority w:val="99"/>
    <w:semiHidden/>
    <w:unhideWhenUsed/>
    <w:qFormat/>
    <w:rsid w:val="00445d4e"/>
    <w:rPr>
      <w:sz w:val="16"/>
      <w:szCs w:val="16"/>
    </w:rPr>
  </w:style>
  <w:style w:type="character" w:styleId="Style15" w:customStyle="1">
    <w:name w:val="Текст примечания Знак"/>
    <w:basedOn w:val="DefaultParagraphFont"/>
    <w:uiPriority w:val="99"/>
    <w:semiHidden/>
    <w:qFormat/>
    <w:rsid w:val="00445d4e"/>
    <w:rPr/>
  </w:style>
  <w:style w:type="character" w:styleId="Style16" w:customStyle="1">
    <w:name w:val="Тема примечания Знак"/>
    <w:basedOn w:val="Style15"/>
    <w:uiPriority w:val="99"/>
    <w:semiHidden/>
    <w:qFormat/>
    <w:rsid w:val="00445d4e"/>
    <w:rPr>
      <w:b/>
      <w:bCs/>
    </w:rPr>
  </w:style>
  <w:style w:type="paragraph" w:styleId="Style17" w:customStyle="1">
    <w:name w:val="Заголовок"/>
    <w:basedOn w:val="Normal"/>
    <w:next w:val="Style18"/>
    <w:qFormat/>
    <w:pPr>
      <w:spacing w:before="240" w:after="120"/>
    </w:pPr>
    <w:rPr>
      <w:rFonts w:ascii="Liberation Sans" w:hAnsi="Liberation Sans" w:eastAsia="PingFang SC" w:cs="Arial Unicode MS"/>
      <w:sz w:val="28"/>
      <w:szCs w:val="28"/>
    </w:rPr>
  </w:style>
  <w:style w:type="paragraph" w:styleId="Style18">
    <w:name w:val="Body Text"/>
    <w:basedOn w:val="Normal"/>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Unicode MS"/>
      <w:i/>
    </w:rPr>
  </w:style>
  <w:style w:type="paragraph" w:styleId="Indexheading">
    <w:name w:val="index heading"/>
    <w:basedOn w:val="Normal"/>
    <w:qFormat/>
    <w:pPr>
      <w:suppressLineNumbers/>
    </w:pPr>
    <w:rPr>
      <w:rFonts w:cs="Arial"/>
    </w:rPr>
  </w:style>
  <w:style w:type="paragraph" w:styleId="11" w:customStyle="1">
    <w:name w:val="Указатель1"/>
    <w:basedOn w:val="Normal"/>
    <w:qFormat/>
    <w:pPr>
      <w:suppressLineNumbers/>
    </w:pPr>
    <w:rPr>
      <w:rFonts w:cs="Arial Unicode MS"/>
    </w:rPr>
  </w:style>
  <w:style w:type="paragraph" w:styleId="Style22">
    <w:name w:val="Subtitle"/>
    <w:basedOn w:val="Normal"/>
    <w:uiPriority w:val="16"/>
    <w:qFormat/>
    <w:pPr>
      <w:jc w:val="center"/>
    </w:pPr>
    <w:rPr>
      <w:i/>
    </w:rPr>
  </w:style>
  <w:style w:type="paragraph" w:styleId="ListParagraph">
    <w:name w:val="List Paragraph"/>
    <w:basedOn w:val="Normal"/>
    <w:uiPriority w:val="26"/>
    <w:qFormat/>
    <w:pPr>
      <w:ind w:left="708" w:hanging="0"/>
    </w:pPr>
    <w:rPr/>
  </w:style>
  <w:style w:type="paragraph" w:styleId="BodyText2">
    <w:name w:val="Body Text 2"/>
    <w:basedOn w:val="Normal"/>
    <w:qFormat/>
    <w:pPr/>
    <w:rPr>
      <w:sz w:val="28"/>
      <w:szCs w:val="28"/>
    </w:rPr>
  </w:style>
  <w:style w:type="paragraph" w:styleId="Style23">
    <w:name w:val="Body Text Indent"/>
    <w:basedOn w:val="Normal"/>
    <w:pPr>
      <w:ind w:firstLine="708"/>
    </w:pPr>
    <w:rPr>
      <w:sz w:val="28"/>
      <w:szCs w:val="28"/>
    </w:rPr>
  </w:style>
  <w:style w:type="paragraph" w:styleId="BodyTextIndent2">
    <w:name w:val="Body Text Indent 2"/>
    <w:basedOn w:val="Normal"/>
    <w:qFormat/>
    <w:pPr>
      <w:ind w:left="360" w:hanging="0"/>
    </w:pPr>
    <w:rPr>
      <w:sz w:val="28"/>
      <w:szCs w:val="28"/>
    </w:rPr>
  </w:style>
  <w:style w:type="paragraph" w:styleId="Style24" w:customStyle="1">
    <w:name w:val="Верхний и нижний колонтитулы"/>
    <w:basedOn w:val="Normal"/>
    <w:qFormat/>
    <w:pPr/>
    <w:rPr/>
  </w:style>
  <w:style w:type="paragraph" w:styleId="Style25">
    <w:name w:val="Header"/>
    <w:basedOn w:val="Normal"/>
    <w:pPr>
      <w:tabs>
        <w:tab w:val="clear" w:pos="709"/>
        <w:tab w:val="center" w:pos="4153" w:leader="none"/>
        <w:tab w:val="right" w:pos="8306" w:leader="none"/>
      </w:tabs>
    </w:pPr>
    <w:rPr/>
  </w:style>
  <w:style w:type="paragraph" w:styleId="Style26">
    <w:name w:val="Footer"/>
    <w:basedOn w:val="Normal"/>
    <w:pPr>
      <w:tabs>
        <w:tab w:val="clear" w:pos="709"/>
        <w:tab w:val="center" w:pos="4677" w:leader="none"/>
        <w:tab w:val="right" w:pos="9355" w:leader="none"/>
      </w:tabs>
    </w:pPr>
    <w:rPr/>
  </w:style>
  <w:style w:type="paragraph" w:styleId="BalloonText">
    <w:name w:val="Balloon Text"/>
    <w:basedOn w:val="Normal"/>
    <w:semiHidden/>
    <w:qFormat/>
    <w:pPr/>
    <w:rPr>
      <w:rFonts w:ascii="Tahoma" w:hAnsi="Tahoma" w:cs="Tahoma"/>
      <w:sz w:val="16"/>
      <w:szCs w:val="16"/>
    </w:rPr>
  </w:style>
  <w:style w:type="paragraph" w:styleId="BodyTextIndent3">
    <w:name w:val="Body Text Indent 3"/>
    <w:basedOn w:val="Normal"/>
    <w:qFormat/>
    <w:pPr>
      <w:tabs>
        <w:tab w:val="clear" w:pos="709"/>
        <w:tab w:val="left" w:pos="0" w:leader="none"/>
      </w:tabs>
      <w:ind w:left="-360" w:hanging="0"/>
      <w:jc w:val="both"/>
    </w:pPr>
    <w:rPr>
      <w:sz w:val="28"/>
      <w:szCs w:val="28"/>
    </w:rPr>
  </w:style>
  <w:style w:type="paragraph" w:styleId="NormalWeb">
    <w:name w:val="Normal (Web)"/>
    <w:basedOn w:val="Normal"/>
    <w:qFormat/>
    <w:pPr>
      <w:spacing w:before="150" w:after="150"/>
      <w:ind w:left="225" w:right="225" w:hanging="0"/>
    </w:pPr>
    <w:rPr/>
  </w:style>
  <w:style w:type="paragraph" w:styleId="Contesttheme" w:customStyle="1">
    <w:name w:val="contest-theme"/>
    <w:basedOn w:val="Normal"/>
    <w:qFormat/>
    <w:pPr>
      <w:spacing w:before="150" w:after="150"/>
      <w:ind w:left="225" w:right="225" w:hanging="0"/>
    </w:pPr>
    <w:rPr>
      <w:color w:val="008000"/>
    </w:rPr>
  </w:style>
  <w:style w:type="paragraph" w:styleId="111" w:customStyle="1">
    <w:name w:val="Цветной список - Акцент 11"/>
    <w:basedOn w:val="Normal"/>
    <w:qFormat/>
    <w:pPr>
      <w:spacing w:lineRule="auto" w:line="276" w:before="0" w:after="200"/>
      <w:ind w:left="720" w:hanging="0"/>
      <w:contextualSpacing/>
    </w:pPr>
    <w:rPr>
      <w:rFonts w:ascii="Calibri" w:hAnsi="Calibri" w:eastAsia="Calibri"/>
      <w:sz w:val="22"/>
      <w:szCs w:val="22"/>
      <w:lang w:eastAsia="en-US"/>
    </w:rPr>
  </w:style>
  <w:style w:type="paragraph" w:styleId="FrameContents" w:customStyle="1">
    <w:name w:val="Frame Contents"/>
    <w:basedOn w:val="Normal"/>
    <w:qFormat/>
    <w:pPr/>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rPr>
  </w:style>
  <w:style w:type="paragraph" w:styleId="Annotationtext">
    <w:name w:val="annotation text"/>
    <w:basedOn w:val="Normal"/>
    <w:uiPriority w:val="99"/>
    <w:semiHidden/>
    <w:unhideWhenUsed/>
    <w:qFormat/>
    <w:rsid w:val="00445d4e"/>
    <w:pPr/>
    <w:rPr>
      <w:sz w:val="20"/>
      <w:szCs w:val="20"/>
    </w:rPr>
  </w:style>
  <w:style w:type="paragraph" w:styleId="Annotationsubject">
    <w:name w:val="annotation subject"/>
    <w:basedOn w:val="Annotationtext"/>
    <w:next w:val="Annotationtext"/>
    <w:uiPriority w:val="99"/>
    <w:semiHidden/>
    <w:unhideWhenUsed/>
    <w:qFormat/>
    <w:rsid w:val="00445d4e"/>
    <w:pPr/>
    <w:rPr>
      <w:b/>
      <w:bCs/>
    </w:rPr>
  </w:style>
  <w:style w:type="paragraph" w:styleId="Style29"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e">
    <w:name w:val="Table Grid"/>
    <w:basedOn w:val="a1"/>
    <w:uiPriority w:val="59"/>
    <w:rsid w:val="007b3b8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ofest-ugra.ru/" TargetMode="External"/><Relationship Id="rId3" Type="http://schemas.openxmlformats.org/officeDocument/2006/relationships/hyperlink" Target="mailto:ecofest@ugoria.tv" TargetMode="External"/><Relationship Id="rId4" Type="http://schemas.openxmlformats.org/officeDocument/2006/relationships/hyperlink" Target="http://ecofest-ugra.ru/" TargetMode="External"/><Relationship Id="rId5" Type="http://schemas.openxmlformats.org/officeDocument/2006/relationships/header" Target="header1.xml"/><Relationship Id="rId6" Type="http://schemas.openxmlformats.org/officeDocument/2006/relationships/hyperlink" Target="http://ecofest-ugra.ru/" TargetMode="External"/><Relationship Id="rId7" Type="http://schemas.openxmlformats.org/officeDocument/2006/relationships/hyperlink" Target="mailto: ecofest@ugoria.tv" TargetMode="External"/><Relationship Id="rId8" Type="http://schemas.openxmlformats.org/officeDocument/2006/relationships/hyperlink" Target="mailto:ecofest_2015@gmail.com" TargetMode="External"/><Relationship Id="rId9" Type="http://schemas.openxmlformats.org/officeDocument/2006/relationships/hyperlink" Target="http://ecofest-ugra.ru/"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5E29-5A5B-4719-83D8-96E4BB9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LibreOffice/6.3.6.2$Windows_X86_64 LibreOffice_project/2196df99b074d8a661f4036fca8fa0cbfa33a497</Application>
  <Pages>16</Pages>
  <Words>3964</Words>
  <Characters>25371</Characters>
  <CharactersWithSpaces>30249</CharactersWithSpaces>
  <Paragraphs>357</Paragraphs>
  <Company>Noname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2021-03-29T10:56:00Z</dcterms:created>
  <dc:creator>Referent</dc:creator>
  <dc:description/>
  <dc:language>ru-RU</dc:language>
  <cp:lastModifiedBy/>
  <cp:lastPrinted>2022-03-31T08:27:00Z</cp:lastPrinted>
  <dcterms:modified xsi:type="dcterms:W3CDTF">2022-05-06T14:02:33Z</dcterms:modified>
  <cp:revision>30</cp:revision>
  <dc:subject/>
  <dc:title>ПОЛОЖЕНИЕ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MClips">
    <vt:i4>0</vt:i4>
  </property>
  <property fmtid="{D5CDD505-2E9C-101B-9397-08002B2CF9AE}" pid="8" name="ScaleCrop">
    <vt:bool>0</vt:bool>
  </property>
  <property fmtid="{D5CDD505-2E9C-101B-9397-08002B2CF9AE}" pid="9" name="ShareDoc">
    <vt:bool>0</vt:bool>
  </property>
</Properties>
</file>